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33"/>
      </w:tblGrid>
      <w:tr w:rsidR="00480EC1" w:rsidRPr="00C0176C" w:rsidTr="00774609">
        <w:trPr>
          <w:trHeight w:val="328"/>
          <w:jc w:val="center"/>
        </w:trPr>
        <w:tc>
          <w:tcPr>
            <w:tcW w:w="1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0EC1" w:rsidRPr="00C0176C" w:rsidRDefault="00480EC1" w:rsidP="00774609">
            <w:pPr>
              <w:keepNext/>
              <w:spacing w:before="60"/>
              <w:jc w:val="center"/>
              <w:outlineLvl w:val="1"/>
              <w:rPr>
                <w:rFonts w:eastAsia="Arial Unicode MS"/>
                <w:b/>
                <w:sz w:val="20"/>
                <w:szCs w:val="24"/>
                <w:lang w:eastAsia="en-US"/>
              </w:rPr>
            </w:pPr>
            <w:r w:rsidRPr="00C0176C">
              <w:rPr>
                <w:rFonts w:eastAsia="Arial Unicode MS"/>
                <w:b/>
                <w:sz w:val="20"/>
                <w:szCs w:val="24"/>
                <w:lang w:eastAsia="en-US"/>
              </w:rPr>
              <w:t>ФЕДЕРАЛЬНОЕ СТАТИСТИЧЕСКОЕ НАБЛЮДЕНИЕ</w:t>
            </w:r>
          </w:p>
        </w:tc>
      </w:tr>
    </w:tbl>
    <w:p w:rsidR="00480EC1" w:rsidRPr="00C0176C" w:rsidRDefault="00480EC1" w:rsidP="00480EC1">
      <w:pPr>
        <w:rPr>
          <w:rFonts w:eastAsia="Calibri"/>
          <w:sz w:val="12"/>
          <w:szCs w:val="22"/>
          <w:lang w:eastAsia="en-US"/>
        </w:rPr>
      </w:pPr>
    </w:p>
    <w:tbl>
      <w:tblPr>
        <w:tblW w:w="0" w:type="auto"/>
        <w:tblInd w:w="1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40"/>
      </w:tblGrid>
      <w:tr w:rsidR="00480EC1" w:rsidRPr="00C0176C" w:rsidTr="00774609">
        <w:trPr>
          <w:trHeight w:val="218"/>
        </w:trPr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0EC1" w:rsidRPr="00C0176C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0176C">
              <w:rPr>
                <w:rFonts w:eastAsia="Calibri"/>
                <w:sz w:val="20"/>
                <w:szCs w:val="22"/>
                <w:lang w:eastAsia="en-US"/>
              </w:rPr>
              <w:t>КОНФИДЕНЦИАЛЬНОСТЬ ГАРАНТИРУЕТСЯ ПОЛУЧАТЕЛЕМ ИНФОРМАЦИИ</w:t>
            </w:r>
          </w:p>
        </w:tc>
      </w:tr>
    </w:tbl>
    <w:p w:rsidR="00480EC1" w:rsidRPr="00C0176C" w:rsidRDefault="00480EC1" w:rsidP="00480EC1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480EC1" w:rsidRPr="00C0176C" w:rsidTr="00774609">
        <w:trPr>
          <w:trHeight w:val="950"/>
        </w:trPr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80EC1" w:rsidRPr="00C0176C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0176C">
              <w:rPr>
                <w:rFonts w:eastAsia="Calibri"/>
                <w:sz w:val="20"/>
                <w:szCs w:val="22"/>
                <w:lang w:eastAsia="en-US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C0176C">
              <w:rPr>
                <w:rFonts w:eastAsia="Calibri"/>
                <w:sz w:val="20"/>
                <w:szCs w:val="22"/>
                <w:lang w:eastAsia="en-US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80EC1" w:rsidRPr="00C0176C" w:rsidRDefault="00480EC1" w:rsidP="00480EC1">
      <w:pPr>
        <w:rPr>
          <w:rFonts w:eastAsia="Calibri"/>
          <w:sz w:val="16"/>
          <w:szCs w:val="22"/>
          <w:lang w:eastAsia="en-US"/>
        </w:rPr>
      </w:pPr>
    </w:p>
    <w:tbl>
      <w:tblPr>
        <w:tblW w:w="0" w:type="auto"/>
        <w:tblInd w:w="2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481"/>
      </w:tblGrid>
      <w:tr w:rsidR="00480EC1" w:rsidRPr="00C0176C" w:rsidTr="00774609">
        <w:tc>
          <w:tcPr>
            <w:tcW w:w="1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80EC1" w:rsidRPr="00C0176C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0176C">
              <w:rPr>
                <w:rFonts w:eastAsia="Calibri"/>
                <w:sz w:val="20"/>
                <w:szCs w:val="22"/>
                <w:lang w:eastAsia="en-US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480EC1" w:rsidRPr="00C0176C" w:rsidRDefault="00480EC1" w:rsidP="00480EC1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80EC1" w:rsidRPr="00C0176C" w:rsidTr="00774609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0EC1" w:rsidRPr="00C0176C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0176C">
              <w:rPr>
                <w:rFonts w:eastAsia="Calibri"/>
                <w:sz w:val="20"/>
                <w:szCs w:val="22"/>
                <w:lang w:eastAsia="en-US"/>
              </w:rPr>
              <w:t>ВОЗМОЖНО ПРЕДОСТАВЛЕНИЕ В ЭЛЕКТРОННОМ ВИДЕ</w:t>
            </w:r>
          </w:p>
        </w:tc>
      </w:tr>
    </w:tbl>
    <w:p w:rsidR="00480EC1" w:rsidRPr="00C0176C" w:rsidRDefault="00480EC1" w:rsidP="00480EC1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</w:tblGrid>
      <w:tr w:rsidR="00480EC1" w:rsidRPr="00C0176C" w:rsidTr="00774609">
        <w:trPr>
          <w:trHeight w:val="466"/>
        </w:trPr>
        <w:tc>
          <w:tcPr>
            <w:tcW w:w="2691" w:type="dxa"/>
          </w:tcPr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480EC1" w:rsidRPr="00C0176C" w:rsidRDefault="00480EC1" w:rsidP="00774609">
            <w:pPr>
              <w:spacing w:line="256" w:lineRule="auto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C0176C">
              <w:rPr>
                <w:rFonts w:eastAsia="Calibri"/>
                <w:sz w:val="20"/>
                <w:lang w:eastAsia="en-US"/>
              </w:rPr>
              <w:fldChar w:fldCharType="begin"/>
            </w:r>
            <w:r w:rsidRPr="00C0176C">
              <w:rPr>
                <w:rFonts w:eastAsia="Calibri"/>
                <w:sz w:val="20"/>
                <w:lang w:eastAsia="en-US"/>
              </w:rPr>
              <w:instrText xml:space="preserve"> INCLUDETEXT "c:\\access20\\kformp\\name.txt" \* MERGEFORMAT </w:instrText>
            </w:r>
            <w:r w:rsidRPr="00C0176C">
              <w:rPr>
                <w:rFonts w:eastAsia="Calibri"/>
                <w:sz w:val="20"/>
                <w:lang w:eastAsia="en-US"/>
              </w:rPr>
              <w:fldChar w:fldCharType="separate"/>
            </w:r>
            <w:r w:rsidRPr="00C0176C">
              <w:rPr>
                <w:rFonts w:eastAsia="Calibri"/>
                <w:sz w:val="20"/>
                <w:lang w:eastAsia="en-US"/>
              </w:rPr>
              <w:t xml:space="preserve"> СВЕДЕНИЯ О ДЕЯТЕЛЬНОСТИ </w:t>
            </w:r>
            <w:r>
              <w:rPr>
                <w:rFonts w:eastAsia="Calibri"/>
                <w:sz w:val="20"/>
                <w:lang w:eastAsia="en-US"/>
              </w:rPr>
              <w:t>ТУРИСТСКО-</w:t>
            </w:r>
            <w:r w:rsidRPr="00C0176C">
              <w:rPr>
                <w:rFonts w:eastAsia="Calibri"/>
                <w:sz w:val="20"/>
                <w:lang w:eastAsia="en-US"/>
              </w:rPr>
              <w:t>ИНФОРМАЦИОННОГО ЦЕНТРА</w:t>
            </w:r>
          </w:p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lang w:eastAsia="en-US"/>
              </w:rPr>
              <w:t xml:space="preserve"> за 20 __</w:t>
            </w:r>
            <w:r w:rsidRPr="001806F8">
              <w:rPr>
                <w:rFonts w:eastAsia="Calibri"/>
                <w:sz w:val="20"/>
                <w:lang w:eastAsia="en-US"/>
              </w:rPr>
              <w:t>__</w:t>
            </w:r>
            <w:r w:rsidRPr="00C0176C">
              <w:rPr>
                <w:rFonts w:eastAsia="Calibri"/>
                <w:sz w:val="20"/>
                <w:lang w:eastAsia="en-US"/>
              </w:rPr>
              <w:t xml:space="preserve">год </w:t>
            </w:r>
            <w:r w:rsidRPr="00C0176C">
              <w:rPr>
                <w:rFonts w:eastAsia="Calibri"/>
                <w:sz w:val="20"/>
                <w:lang w:eastAsia="en-US"/>
              </w:rPr>
              <w:fldChar w:fldCharType="end"/>
            </w:r>
          </w:p>
        </w:tc>
      </w:tr>
    </w:tbl>
    <w:p w:rsidR="00480EC1" w:rsidRPr="00C0176C" w:rsidRDefault="00480EC1" w:rsidP="00480EC1">
      <w:pPr>
        <w:rPr>
          <w:rFonts w:eastAsia="Calibri"/>
          <w:sz w:val="28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203835</wp:posOffset>
                </wp:positionV>
                <wp:extent cx="1574165" cy="209550"/>
                <wp:effectExtent l="0" t="0" r="2603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09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5BCC" id="Прямоугольник 4" o:spid="_x0000_s1026" style="position:absolute;margin-left:591.3pt;margin-top:16.05pt;width:123.9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54"/>
        <w:gridCol w:w="2918"/>
        <w:gridCol w:w="202"/>
        <w:gridCol w:w="660"/>
        <w:gridCol w:w="2160"/>
        <w:gridCol w:w="720"/>
      </w:tblGrid>
      <w:tr w:rsidR="00480EC1" w:rsidRPr="00C0176C" w:rsidTr="00774609">
        <w:tc>
          <w:tcPr>
            <w:tcW w:w="7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Предоставляют: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Сроки предоставления</w:t>
            </w:r>
          </w:p>
        </w:tc>
        <w:tc>
          <w:tcPr>
            <w:tcW w:w="202" w:type="dxa"/>
          </w:tcPr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660" w:type="dxa"/>
            <w:hideMark/>
          </w:tcPr>
          <w:p w:rsidR="00480EC1" w:rsidRPr="00C0176C" w:rsidRDefault="00480EC1" w:rsidP="00774609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hideMark/>
          </w:tcPr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b/>
                <w:sz w:val="20"/>
                <w:szCs w:val="24"/>
                <w:lang w:eastAsia="en-US"/>
              </w:rPr>
              <w:t>Форма № 1-ТИЦ</w:t>
            </w:r>
          </w:p>
        </w:tc>
        <w:tc>
          <w:tcPr>
            <w:tcW w:w="720" w:type="dxa"/>
          </w:tcPr>
          <w:p w:rsidR="00480EC1" w:rsidRPr="00C0176C" w:rsidRDefault="00480EC1" w:rsidP="00774609">
            <w:pPr>
              <w:spacing w:line="256" w:lineRule="auto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</w:tr>
      <w:tr w:rsidR="00480EC1" w:rsidRPr="00C0176C" w:rsidTr="00774609"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C1" w:rsidRDefault="00480EC1" w:rsidP="00774609">
            <w:pPr>
              <w:spacing w:line="22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7505700</wp:posOffset>
                      </wp:positionH>
                      <wp:positionV relativeFrom="paragraph">
                        <wp:posOffset>999490</wp:posOffset>
                      </wp:positionV>
                      <wp:extent cx="1574165" cy="228600"/>
                      <wp:effectExtent l="0" t="0" r="2603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08E34" id="Прямоугольник 3" o:spid="_x0000_s1026" style="position:absolute;margin-left:591pt;margin-top:78.7pt;width:123.9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C0176C">
              <w:rPr>
                <w:rFonts w:eastAsia="Calibri"/>
                <w:sz w:val="20"/>
                <w:szCs w:val="22"/>
                <w:lang w:eastAsia="en-US"/>
              </w:rPr>
              <w:t>юридические лица,</w:t>
            </w:r>
            <w:r w:rsidRPr="00C0176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0"/>
              </w:rPr>
              <w:t>граждане, осуществляющие предпринимательскую деятельность без образования юридического лица (индивидуальные предприниматели) независимо от формы собственности и организационно-правовой формы, предоставляющие услуги по информированию физических лиц о туристских ресурсах и объектах туристской индустрии, а также продвижению туристских продуктов на внутреннем и мировом туристских рынках</w:t>
            </w:r>
          </w:p>
          <w:p w:rsidR="00480EC1" w:rsidRDefault="00480EC1" w:rsidP="00774609">
            <w:pPr>
              <w:spacing w:line="220" w:lineRule="exact"/>
              <w:rPr>
                <w:sz w:val="20"/>
              </w:rPr>
            </w:pPr>
            <w:r w:rsidRPr="003A273B">
              <w:rPr>
                <w:sz w:val="20"/>
              </w:rPr>
              <w:t xml:space="preserve">    </w:t>
            </w:r>
            <w:r>
              <w:rPr>
                <w:sz w:val="20"/>
              </w:rPr>
              <w:t>- органу местного самоуправления;</w:t>
            </w:r>
          </w:p>
          <w:p w:rsidR="00480EC1" w:rsidRDefault="00480EC1" w:rsidP="0077460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орган местного самоуправления:</w:t>
            </w:r>
          </w:p>
          <w:p w:rsidR="00480EC1" w:rsidRDefault="00480EC1" w:rsidP="00774609">
            <w:pPr>
              <w:spacing w:line="220" w:lineRule="exact"/>
              <w:rPr>
                <w:sz w:val="20"/>
              </w:rPr>
            </w:pPr>
            <w:r w:rsidRPr="003A273B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- органу исполнительной власти субъекта Российской Федерации, осуществляющему управление в сфере туризма;</w:t>
            </w:r>
          </w:p>
          <w:p w:rsidR="00480EC1" w:rsidRDefault="00480EC1" w:rsidP="00774609">
            <w:pPr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орган исполнительной власти субъекта Российской Федерации, осуществляющий управление в сфере туризма:</w:t>
            </w:r>
          </w:p>
          <w:p w:rsidR="00480EC1" w:rsidRPr="00C0176C" w:rsidRDefault="00480EC1" w:rsidP="00774609">
            <w:pPr>
              <w:spacing w:line="220" w:lineRule="exact"/>
              <w:rPr>
                <w:rFonts w:eastAsia="Calibri"/>
                <w:sz w:val="20"/>
                <w:szCs w:val="22"/>
                <w:lang w:eastAsia="en-US"/>
              </w:rPr>
            </w:pPr>
            <w:r w:rsidRPr="00480EC1">
              <w:rPr>
                <w:sz w:val="20"/>
              </w:rPr>
              <w:t xml:space="preserve">    </w:t>
            </w:r>
            <w:r>
              <w:rPr>
                <w:sz w:val="20"/>
              </w:rPr>
              <w:t>- Министерству культуры Российской Федерации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val="en-US"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val="en-US"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val="en-US"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val="en-US"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0176C">
              <w:rPr>
                <w:rFonts w:eastAsia="Calibri"/>
                <w:sz w:val="20"/>
                <w:szCs w:val="22"/>
                <w:lang w:eastAsia="en-US"/>
              </w:rPr>
              <w:t xml:space="preserve">20 января </w:t>
            </w: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4"/>
                <w:lang w:val="en-US" w:eastAsia="en-US"/>
              </w:rPr>
            </w:pP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20 февраля</w:t>
            </w:r>
          </w:p>
          <w:p w:rsidR="00480EC1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480EC1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480EC1" w:rsidRPr="00C0176C" w:rsidRDefault="00480EC1" w:rsidP="00774609">
            <w:pPr>
              <w:spacing w:before="120" w:line="22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0176C">
              <w:rPr>
                <w:rFonts w:eastAsia="Calibri"/>
                <w:sz w:val="20"/>
                <w:lang w:eastAsia="en-US"/>
              </w:rPr>
              <w:t>20 марта</w:t>
            </w:r>
          </w:p>
        </w:tc>
        <w:tc>
          <w:tcPr>
            <w:tcW w:w="202" w:type="dxa"/>
          </w:tcPr>
          <w:p w:rsidR="00480EC1" w:rsidRPr="00C0176C" w:rsidRDefault="00480EC1" w:rsidP="00774609">
            <w:pPr>
              <w:spacing w:line="22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3540" w:type="dxa"/>
            <w:gridSpan w:val="3"/>
            <w:hideMark/>
          </w:tcPr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0176C">
              <w:rPr>
                <w:rFonts w:eastAsia="Calibri"/>
                <w:sz w:val="20"/>
                <w:szCs w:val="22"/>
                <w:lang w:eastAsia="en-US"/>
              </w:rPr>
              <w:t>Приказ Росстата:</w:t>
            </w:r>
          </w:p>
          <w:p w:rsidR="00480EC1" w:rsidRPr="00C0176C" w:rsidRDefault="00480EC1" w:rsidP="00774609">
            <w:pPr>
              <w:autoSpaceDN w:val="0"/>
              <w:spacing w:line="220" w:lineRule="exact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 xml:space="preserve">             Об утверждении формы</w:t>
            </w:r>
          </w:p>
          <w:p w:rsidR="00480EC1" w:rsidRPr="00480EC1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от </w:t>
            </w:r>
            <w:r w:rsidRPr="00480EC1">
              <w:rPr>
                <w:rFonts w:eastAsia="Calibri"/>
                <w:sz w:val="20"/>
                <w:szCs w:val="24"/>
                <w:lang w:eastAsia="en-US"/>
              </w:rPr>
              <w:t>27.12.2016</w:t>
            </w:r>
            <w:r>
              <w:rPr>
                <w:rFonts w:eastAsia="Calibri"/>
                <w:sz w:val="20"/>
                <w:szCs w:val="24"/>
                <w:lang w:eastAsia="en-US"/>
              </w:rPr>
              <w:t xml:space="preserve"> № </w:t>
            </w:r>
            <w:r w:rsidRPr="00480EC1">
              <w:rPr>
                <w:rFonts w:eastAsia="Calibri"/>
                <w:sz w:val="20"/>
                <w:szCs w:val="24"/>
                <w:lang w:eastAsia="en-US"/>
              </w:rPr>
              <w:t>857</w:t>
            </w: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О внесении изменений (при наличии)</w:t>
            </w: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4"/>
                <w:u w:val="single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от __________ № ___</w:t>
            </w:r>
          </w:p>
          <w:p w:rsidR="00480EC1" w:rsidRPr="00C0176C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4"/>
                <w:lang w:val="en-US"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от __________ № ___</w:t>
            </w:r>
          </w:p>
          <w:p w:rsidR="00480EC1" w:rsidRDefault="00480EC1" w:rsidP="00774609">
            <w:pPr>
              <w:tabs>
                <w:tab w:val="left" w:pos="420"/>
              </w:tabs>
              <w:spacing w:line="220" w:lineRule="exact"/>
              <w:rPr>
                <w:rFonts w:eastAsia="Calibri"/>
                <w:sz w:val="20"/>
                <w:szCs w:val="24"/>
                <w:lang w:val="en-US" w:eastAsia="en-US"/>
              </w:rPr>
            </w:pP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t xml:space="preserve">            </w: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t xml:space="preserve">           </w:t>
            </w:r>
          </w:p>
          <w:p w:rsidR="00480EC1" w:rsidRPr="00C0176C" w:rsidRDefault="00480EC1" w:rsidP="00774609">
            <w:pPr>
              <w:tabs>
                <w:tab w:val="left" w:pos="420"/>
              </w:tabs>
              <w:spacing w:before="120" w:line="220" w:lineRule="exact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val="en-US" w:eastAsia="en-US"/>
              </w:rPr>
              <w:t xml:space="preserve">                         </w: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t>Годовая</w:t>
            </w:r>
          </w:p>
          <w:p w:rsidR="00480EC1" w:rsidRPr="00C0176C" w:rsidRDefault="00480EC1" w:rsidP="00774609">
            <w:pPr>
              <w:spacing w:line="220" w:lineRule="exact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fldChar w:fldCharType="begin"/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instrText>INCLUDETEXT</w:instrTex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instrText xml:space="preserve"> "</w:instrText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instrText>c</w:instrTex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instrText>:\\</w:instrText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instrText>access</w:instrTex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instrText>20\\</w:instrText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instrText>kformp</w:instrTex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instrText>\\</w:instrText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instrText>period</w:instrTex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instrText>.</w:instrText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instrText>txt</w:instrTex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instrText xml:space="preserve">" \* </w:instrText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instrText>MERGEFORMAT</w:instrText>
            </w:r>
            <w:r w:rsidRPr="00C0176C">
              <w:rPr>
                <w:rFonts w:eastAsia="Calibri"/>
                <w:sz w:val="20"/>
                <w:szCs w:val="24"/>
                <w:lang w:val="en-US" w:eastAsia="en-US"/>
              </w:rPr>
              <w:fldChar w:fldCharType="end"/>
            </w:r>
          </w:p>
        </w:tc>
      </w:tr>
    </w:tbl>
    <w:p w:rsidR="00480EC1" w:rsidRDefault="00480EC1" w:rsidP="00480EC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sz w:val="20"/>
          <w:szCs w:val="22"/>
          <w:lang w:val="en-US" w:eastAsia="en-US"/>
        </w:rPr>
      </w:pPr>
      <w:r>
        <w:rPr>
          <w:rFonts w:eastAsia="Calibri"/>
          <w:sz w:val="20"/>
          <w:szCs w:val="22"/>
          <w:lang w:val="en-US" w:eastAsia="en-US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480EC1" w:rsidRPr="00C0176C" w:rsidRDefault="00480EC1" w:rsidP="00480EC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Calibri"/>
          <w:sz w:val="20"/>
          <w:szCs w:val="22"/>
          <w:lang w:eastAsia="en-US"/>
        </w:rPr>
      </w:pPr>
      <w:r w:rsidRPr="00C0176C">
        <w:rPr>
          <w:rFonts w:eastAsia="Calibri"/>
          <w:sz w:val="20"/>
          <w:szCs w:val="22"/>
          <w:lang w:eastAsia="en-US"/>
        </w:rPr>
        <w:t>Линия отрыва (для отчетности, предоставляемой индивидуальным предпринимателем)</w:t>
      </w:r>
    </w:p>
    <w:p w:rsidR="00480EC1" w:rsidRPr="00C0176C" w:rsidRDefault="00480EC1" w:rsidP="00480EC1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480EC1" w:rsidRPr="00C0176C" w:rsidTr="00774609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b/>
                <w:sz w:val="20"/>
                <w:szCs w:val="24"/>
                <w:lang w:eastAsia="en-US"/>
              </w:rPr>
              <w:t>Наименование отчитывающейся организации</w: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t xml:space="preserve"> ______________________________________________________________________________________________</w:t>
            </w:r>
          </w:p>
        </w:tc>
      </w:tr>
      <w:tr w:rsidR="00480EC1" w:rsidRPr="00C0176C" w:rsidTr="00774609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b/>
                <w:sz w:val="20"/>
                <w:szCs w:val="24"/>
                <w:lang w:eastAsia="en-US"/>
              </w:rPr>
              <w:t>Почтовый адрес</w:t>
            </w:r>
            <w:r w:rsidRPr="00C0176C">
              <w:rPr>
                <w:rFonts w:eastAsia="Calibri"/>
                <w:sz w:val="20"/>
                <w:szCs w:val="24"/>
                <w:lang w:eastAsia="en-US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80EC1" w:rsidRPr="00C0176C" w:rsidTr="00774609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 xml:space="preserve">Код </w:t>
            </w:r>
          </w:p>
        </w:tc>
      </w:tr>
      <w:tr w:rsidR="00480EC1" w:rsidRPr="00C0176C" w:rsidTr="00774609">
        <w:trPr>
          <w:cantSplit/>
          <w:trHeight w:val="515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lastRenderedPageBreak/>
              <w:t xml:space="preserve">формы </w:t>
            </w:r>
          </w:p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 xml:space="preserve">отчитывающейся организации </w:t>
            </w:r>
          </w:p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</w:p>
        </w:tc>
      </w:tr>
      <w:tr w:rsidR="00480EC1" w:rsidRPr="00C0176C" w:rsidTr="00774609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0EC1" w:rsidRPr="00C0176C" w:rsidRDefault="00480EC1" w:rsidP="00774609">
            <w:pPr>
              <w:spacing w:line="200" w:lineRule="exact"/>
              <w:jc w:val="center"/>
              <w:rPr>
                <w:rFonts w:eastAsia="Calibri"/>
                <w:sz w:val="20"/>
                <w:szCs w:val="24"/>
                <w:lang w:eastAsia="en-US"/>
              </w:rPr>
            </w:pPr>
            <w:r w:rsidRPr="00C0176C">
              <w:rPr>
                <w:rFonts w:eastAsia="Calibri"/>
                <w:sz w:val="20"/>
                <w:szCs w:val="24"/>
                <w:lang w:eastAsia="en-US"/>
              </w:rPr>
              <w:t>4</w:t>
            </w:r>
          </w:p>
        </w:tc>
      </w:tr>
      <w:tr w:rsidR="00480EC1" w:rsidRPr="00C0176C" w:rsidTr="00774609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0EC1" w:rsidRPr="00004BE4" w:rsidRDefault="00480EC1" w:rsidP="00774609">
            <w:pPr>
              <w:spacing w:line="20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04BE4">
              <w:rPr>
                <w:rFonts w:eastAsia="Calibri"/>
                <w:sz w:val="22"/>
                <w:szCs w:val="22"/>
                <w:lang w:val="en-US" w:eastAsia="en-US"/>
              </w:rPr>
              <w:t>0609408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EC1" w:rsidRPr="00C0176C" w:rsidRDefault="00480EC1" w:rsidP="00774609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EC1" w:rsidRPr="00C0176C" w:rsidRDefault="00480EC1" w:rsidP="00774609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EC1" w:rsidRPr="00C0176C" w:rsidRDefault="00480EC1" w:rsidP="00774609">
            <w:pPr>
              <w:spacing w:line="200" w:lineRule="exact"/>
              <w:rPr>
                <w:rFonts w:eastAsia="Calibri"/>
                <w:sz w:val="20"/>
                <w:szCs w:val="24"/>
                <w:lang w:eastAsia="en-US"/>
              </w:rPr>
            </w:pPr>
          </w:p>
        </w:tc>
      </w:tr>
    </w:tbl>
    <w:p w:rsidR="00480EC1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val="en-US" w:eastAsia="en-US"/>
        </w:rPr>
      </w:pPr>
      <w:bookmarkStart w:id="0" w:name="P97"/>
      <w:bookmarkEnd w:id="0"/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  <w:r w:rsidRPr="00060CB3">
        <w:rPr>
          <w:rFonts w:eastAsia="Calibri"/>
          <w:b/>
          <w:szCs w:val="24"/>
          <w:lang w:eastAsia="en-US"/>
        </w:rPr>
        <w:t>Раздел 1. Общие сведения</w:t>
      </w: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both"/>
        <w:rPr>
          <w:rFonts w:ascii="Calibri" w:eastAsia="Calibri" w:hAnsi="Calibri" w:cs="Calibri"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rPr>
          <w:rFonts w:eastAsia="Calibri"/>
          <w:sz w:val="20"/>
          <w:lang w:eastAsia="en-US"/>
        </w:rPr>
      </w:pPr>
      <w:r w:rsidRPr="00060CB3">
        <w:rPr>
          <w:rFonts w:eastAsia="Calibri"/>
          <w:sz w:val="20"/>
          <w:lang w:eastAsia="en-US"/>
        </w:rPr>
        <w:t>Наименование учредителя ______________________________________________________________________</w:t>
      </w:r>
      <w:r w:rsidRPr="00060CB3">
        <w:rPr>
          <w:rFonts w:eastAsia="Calibri"/>
          <w:sz w:val="20"/>
          <w:lang w:eastAsia="en-US"/>
        </w:rPr>
        <w:br/>
        <w:t>Название туристско-информационного центра____________________________________________________</w:t>
      </w:r>
    </w:p>
    <w:p w:rsidR="00480EC1" w:rsidRPr="00060CB3" w:rsidRDefault="00480EC1" w:rsidP="00480EC1">
      <w:pPr>
        <w:widowControl w:val="0"/>
        <w:autoSpaceDE w:val="0"/>
        <w:autoSpaceDN w:val="0"/>
        <w:jc w:val="both"/>
        <w:rPr>
          <w:rFonts w:eastAsia="Calibri"/>
          <w:sz w:val="20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1"/>
        <w:gridCol w:w="2876"/>
      </w:tblGrid>
      <w:tr w:rsidR="00480EC1" w:rsidRPr="00DB59D9" w:rsidTr="00774609">
        <w:trPr>
          <w:trHeight w:val="374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 xml:space="preserve">Режим работы (нужное отметить знаком V) </w:t>
            </w:r>
          </w:p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92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круглый год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сезонный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92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Используется иностранный язык информационно-консультационного обслуживания (нужное отметить знаком V)</w:t>
            </w:r>
          </w:p>
        </w:tc>
      </w:tr>
      <w:tr w:rsidR="00480EC1" w:rsidRPr="00DB59D9" w:rsidTr="00774609">
        <w:trPr>
          <w:trHeight w:val="192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английский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немецкий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92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французский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китайский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другой иностранный язык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Формат работы (нужное отметить знаком V)</w:t>
            </w: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стационарный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мобильный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26"/>
        </w:trPr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Расположение туристско-информационного центра (нужное отметить знаком V)</w:t>
            </w: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Вокзал, аэропорт, пассажирский терминал в порту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Автомобильная трасса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Центральная площадь, главная улица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Объект туристского интереса (музей, национальный парк и т.п.)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Туристский маршрут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DB59D9" w:rsidTr="00774609">
        <w:trPr>
          <w:trHeight w:val="180"/>
        </w:trPr>
        <w:tc>
          <w:tcPr>
            <w:tcW w:w="1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DB59D9">
              <w:rPr>
                <w:rFonts w:eastAsia="Calibri"/>
                <w:sz w:val="20"/>
                <w:szCs w:val="22"/>
                <w:lang w:eastAsia="en-US"/>
              </w:rPr>
              <w:t>Место проведения масштабного мероприятия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C1" w:rsidRPr="00DB59D9" w:rsidRDefault="00480EC1" w:rsidP="007746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480EC1" w:rsidRPr="00060CB3" w:rsidRDefault="00480EC1" w:rsidP="00480EC1">
      <w:pPr>
        <w:spacing w:line="256" w:lineRule="auto"/>
        <w:jc w:val="center"/>
        <w:rPr>
          <w:rFonts w:eastAsia="Cambria"/>
          <w:b/>
          <w:sz w:val="28"/>
          <w:szCs w:val="24"/>
          <w:lang w:eastAsia="en-US"/>
        </w:rPr>
      </w:pPr>
    </w:p>
    <w:p w:rsidR="00480EC1" w:rsidRPr="00060CB3" w:rsidRDefault="00480EC1" w:rsidP="00480EC1">
      <w:pPr>
        <w:spacing w:line="256" w:lineRule="auto"/>
        <w:ind w:left="720"/>
        <w:contextualSpacing/>
        <w:rPr>
          <w:rFonts w:eastAsia="Cambria"/>
          <w:sz w:val="28"/>
          <w:szCs w:val="24"/>
        </w:rPr>
      </w:pPr>
    </w:p>
    <w:p w:rsidR="00480EC1" w:rsidRPr="00060CB3" w:rsidRDefault="00480EC1" w:rsidP="00480EC1">
      <w:pPr>
        <w:spacing w:line="256" w:lineRule="auto"/>
        <w:ind w:left="360"/>
        <w:rPr>
          <w:rFonts w:eastAsia="Cambria"/>
          <w:sz w:val="28"/>
          <w:szCs w:val="24"/>
          <w:lang w:eastAsia="en-US"/>
        </w:rPr>
      </w:pPr>
    </w:p>
    <w:p w:rsidR="00480EC1" w:rsidRPr="00060CB3" w:rsidRDefault="00480EC1" w:rsidP="00480EC1">
      <w:pPr>
        <w:spacing w:line="256" w:lineRule="auto"/>
        <w:ind w:left="720"/>
        <w:contextualSpacing/>
        <w:rPr>
          <w:rFonts w:eastAsia="Cambria"/>
          <w:sz w:val="28"/>
          <w:szCs w:val="24"/>
        </w:rPr>
      </w:pPr>
    </w:p>
    <w:p w:rsidR="00480EC1" w:rsidRPr="00060CB3" w:rsidRDefault="00480EC1" w:rsidP="00480EC1">
      <w:pPr>
        <w:spacing w:line="256" w:lineRule="auto"/>
        <w:ind w:left="720"/>
        <w:contextualSpacing/>
        <w:rPr>
          <w:rFonts w:eastAsia="Cambria"/>
          <w:sz w:val="28"/>
          <w:szCs w:val="24"/>
        </w:rPr>
      </w:pPr>
    </w:p>
    <w:p w:rsidR="00480EC1" w:rsidRPr="00060CB3" w:rsidRDefault="00480EC1" w:rsidP="00480EC1">
      <w:pPr>
        <w:spacing w:line="256" w:lineRule="auto"/>
        <w:ind w:left="720"/>
        <w:contextualSpacing/>
        <w:rPr>
          <w:rFonts w:eastAsia="Cambria"/>
          <w:sz w:val="28"/>
          <w:szCs w:val="24"/>
        </w:rPr>
      </w:pPr>
    </w:p>
    <w:p w:rsidR="00480EC1" w:rsidRPr="00060CB3" w:rsidRDefault="00480EC1" w:rsidP="00480EC1">
      <w:pPr>
        <w:spacing w:line="256" w:lineRule="auto"/>
        <w:ind w:left="720"/>
        <w:contextualSpacing/>
        <w:rPr>
          <w:rFonts w:eastAsia="Cambria"/>
          <w:sz w:val="28"/>
          <w:szCs w:val="24"/>
        </w:rPr>
      </w:pPr>
    </w:p>
    <w:p w:rsidR="00480EC1" w:rsidRPr="00060CB3" w:rsidRDefault="00480EC1" w:rsidP="00480EC1">
      <w:pPr>
        <w:spacing w:line="256" w:lineRule="auto"/>
        <w:ind w:left="720"/>
        <w:contextualSpacing/>
        <w:rPr>
          <w:rFonts w:eastAsia="Cambria"/>
          <w:sz w:val="28"/>
          <w:szCs w:val="24"/>
        </w:rPr>
      </w:pPr>
    </w:p>
    <w:p w:rsidR="00480EC1" w:rsidRPr="00060CB3" w:rsidRDefault="00480EC1" w:rsidP="00480EC1">
      <w:pPr>
        <w:spacing w:line="256" w:lineRule="auto"/>
        <w:ind w:left="720"/>
        <w:contextualSpacing/>
        <w:rPr>
          <w:rFonts w:eastAsia="Cambria"/>
          <w:sz w:val="28"/>
          <w:szCs w:val="24"/>
        </w:rPr>
      </w:pPr>
    </w:p>
    <w:p w:rsidR="00480EC1" w:rsidRPr="00060CB3" w:rsidRDefault="00480EC1" w:rsidP="00480EC1">
      <w:pPr>
        <w:widowControl w:val="0"/>
        <w:autoSpaceDE w:val="0"/>
        <w:autoSpaceDN w:val="0"/>
        <w:contextualSpacing/>
        <w:jc w:val="center"/>
        <w:rPr>
          <w:rFonts w:ascii="Courier New" w:eastAsia="Calibri" w:hAnsi="Courier New" w:cs="Courier New"/>
          <w:sz w:val="20"/>
          <w:szCs w:val="22"/>
        </w:rPr>
      </w:pPr>
      <w:r w:rsidRPr="00060CB3">
        <w:rPr>
          <w:rFonts w:eastAsia="Cambria"/>
          <w:b/>
          <w:szCs w:val="24"/>
        </w:rPr>
        <w:t>Раздел 2. Основные показатели деятельности по информированию физических лиц о туристских ресурсах и об объектах туристской индустрии, а также по продвижению туристских продуктов на внутреннем и мировом туристских рынках.</w:t>
      </w:r>
    </w:p>
    <w:p w:rsidR="00480EC1" w:rsidRPr="00060CB3" w:rsidRDefault="00480EC1" w:rsidP="00480EC1">
      <w:pPr>
        <w:widowControl w:val="0"/>
        <w:autoSpaceDE w:val="0"/>
        <w:autoSpaceDN w:val="0"/>
        <w:ind w:left="720"/>
        <w:contextualSpacing/>
        <w:jc w:val="both"/>
        <w:rPr>
          <w:rFonts w:ascii="Courier New" w:hAnsi="Courier New" w:cs="Courier New"/>
          <w:sz w:val="20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060CB3">
        <w:rPr>
          <w:rFonts w:eastAsia="Calibri"/>
          <w:sz w:val="2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4"/>
          <w:lang w:eastAsia="en-US"/>
        </w:rPr>
        <w:t xml:space="preserve">                    </w:t>
      </w:r>
      <w:r w:rsidRPr="00060CB3">
        <w:rPr>
          <w:rFonts w:eastAsia="Calibri"/>
          <w:sz w:val="20"/>
          <w:szCs w:val="24"/>
          <w:lang w:eastAsia="en-US"/>
        </w:rPr>
        <w:t xml:space="preserve">  Код по ОКЕИ: </w:t>
      </w:r>
      <w:proofErr w:type="gramStart"/>
      <w:r w:rsidRPr="00060CB3">
        <w:rPr>
          <w:rFonts w:eastAsia="Calibri"/>
          <w:sz w:val="20"/>
          <w:szCs w:val="24"/>
          <w:lang w:eastAsia="en-US"/>
        </w:rPr>
        <w:t xml:space="preserve">единица </w:t>
      </w:r>
      <w:r w:rsidRPr="00060CB3">
        <w:rPr>
          <w:rFonts w:eastAsia="Calibri"/>
          <w:sz w:val="20"/>
          <w:szCs w:val="24"/>
          <w:lang w:eastAsia="en-US"/>
        </w:rPr>
        <w:sym w:font="Symbol" w:char="F02D"/>
      </w:r>
      <w:r w:rsidRPr="00060CB3">
        <w:rPr>
          <w:rFonts w:eastAsia="Calibri"/>
          <w:sz w:val="20"/>
          <w:szCs w:val="24"/>
          <w:lang w:eastAsia="en-US"/>
        </w:rPr>
        <w:t xml:space="preserve"> 642</w:t>
      </w:r>
      <w:proofErr w:type="gramEnd"/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208"/>
        <w:gridCol w:w="2360"/>
        <w:gridCol w:w="2516"/>
        <w:gridCol w:w="2580"/>
        <w:gridCol w:w="2365"/>
      </w:tblGrid>
      <w:tr w:rsidR="00480EC1" w:rsidRPr="00060CB3" w:rsidTr="00774609">
        <w:trPr>
          <w:trHeight w:val="228"/>
        </w:trPr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color w:val="00B050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Бесплатное предоставление информации гражданам и организациям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color w:val="FF0000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Информационное обслуживание на наружных и электронных носителях</w:t>
            </w:r>
          </w:p>
        </w:tc>
      </w:tr>
      <w:tr w:rsidR="00480EC1" w:rsidRPr="00060CB3" w:rsidTr="00774609">
        <w:trPr>
          <w:trHeight w:val="39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рекламных и информационно-справочных полиграфических изданий о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 xml:space="preserve"> туристских ресурсах и об объектах туристской индустрии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публикаций о туристских ресурсах, объектах туристской индустрии и турпродуктах, обзоров текущей деятельности (мероприятия, аналитические отчеты и т.п.) на веб-сайте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опубликованных материалов о туристских ресурсах, объектах туристской индустрии и турпродуктах в средствах массовой информации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 xml:space="preserve">Число проведенных акций, конкурсов, фестивалей, </w:t>
            </w:r>
            <w:proofErr w:type="spellStart"/>
            <w:r w:rsidRPr="00060CB3">
              <w:rPr>
                <w:rFonts w:eastAsia="Calibri"/>
                <w:sz w:val="20"/>
                <w:szCs w:val="22"/>
                <w:lang w:eastAsia="en-US"/>
              </w:rPr>
              <w:t>выставочно</w:t>
            </w:r>
            <w:proofErr w:type="spellEnd"/>
            <w:r w:rsidRPr="00060CB3">
              <w:rPr>
                <w:rFonts w:eastAsia="Calibri"/>
                <w:sz w:val="20"/>
                <w:szCs w:val="22"/>
                <w:lang w:eastAsia="en-US"/>
              </w:rPr>
              <w:t xml:space="preserve">-ярмарочных мероприятий и иных мероприятий, направленных на презентацию туристских ресурсов, а также проведение социологических исследований в сфере туризма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созданных и размещенных наружных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 xml:space="preserve">носителей с информацией о туристских ресурсах и об объектах туристской индустрии, </w:t>
            </w:r>
            <w:r w:rsidRPr="00060CB3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а также наружных средств 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szCs w:val="22"/>
                <w:lang w:eastAsia="en-US"/>
              </w:rPr>
              <w:t xml:space="preserve">навигации туристов </w:t>
            </w:r>
            <w:r w:rsidRPr="00060CB3">
              <w:rPr>
                <w:rFonts w:eastAsia="Calibri"/>
                <w:sz w:val="20"/>
                <w:szCs w:val="22"/>
                <w:lang w:eastAsia="en-US"/>
              </w:rPr>
              <w:t>(баннеров,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информационных щитов, указателей и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прочее)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созданных и размещенных презентаций о</w:t>
            </w:r>
          </w:p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туристских ресурсах и об объектах туристской индустрии в местах общественного транспорта</w:t>
            </w:r>
          </w:p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060CB3" w:rsidTr="00774609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</w:tr>
      <w:tr w:rsidR="00480EC1" w:rsidRPr="00060CB3" w:rsidTr="00774609">
        <w:trPr>
          <w:trHeight w:val="8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480EC1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val="en-US" w:eastAsia="en-US"/>
        </w:rPr>
      </w:pPr>
    </w:p>
    <w:p w:rsidR="00480EC1" w:rsidRPr="006F5A3B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val="en-US" w:eastAsia="en-US"/>
        </w:rPr>
      </w:pPr>
    </w:p>
    <w:p w:rsidR="00480EC1" w:rsidRPr="00060CB3" w:rsidRDefault="00480EC1" w:rsidP="00480EC1">
      <w:pPr>
        <w:spacing w:line="256" w:lineRule="auto"/>
        <w:jc w:val="center"/>
        <w:rPr>
          <w:rFonts w:eastAsia="Cambria"/>
          <w:b/>
          <w:szCs w:val="24"/>
          <w:lang w:eastAsia="en-US"/>
        </w:rPr>
      </w:pPr>
      <w:r w:rsidRPr="00060CB3">
        <w:rPr>
          <w:rFonts w:eastAsia="Cambria"/>
          <w:b/>
          <w:szCs w:val="24"/>
          <w:lang w:eastAsia="en-US"/>
        </w:rPr>
        <w:t>Справка 1. Число посещений и обращений в туристско-информационный центр</w:t>
      </w:r>
    </w:p>
    <w:tbl>
      <w:tblPr>
        <w:tblpPr w:leftFromText="180" w:rightFromText="180" w:bottomFromText="160" w:vertAnchor="text" w:horzAnchor="margin" w:tblpY="409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4"/>
        <w:gridCol w:w="2552"/>
        <w:gridCol w:w="2551"/>
        <w:gridCol w:w="3113"/>
      </w:tblGrid>
      <w:tr w:rsidR="00480EC1" w:rsidRPr="00060CB3" w:rsidTr="00774609">
        <w:trPr>
          <w:trHeight w:val="517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color w:val="00B050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посещений, единиц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color w:val="FF0000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обращений в туристско-информационный центр удаленных пользователей (консультации по телефону, письменный запрос, обращение к веб-сайту), единиц</w:t>
            </w:r>
          </w:p>
        </w:tc>
      </w:tr>
      <w:tr w:rsidR="00480EC1" w:rsidRPr="00060CB3" w:rsidTr="00774609">
        <w:trPr>
          <w:trHeight w:val="34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 xml:space="preserve">из них получение информационно-консультационных услуг на информационной стойке 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(из гр.1)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число посещений массовых мероприятий</w:t>
            </w:r>
          </w:p>
          <w:p w:rsidR="00480EC1" w:rsidRPr="00060CB3" w:rsidRDefault="00480EC1" w:rsidP="00774609">
            <w:pPr>
              <w:tabs>
                <w:tab w:val="left" w:pos="8507"/>
              </w:tabs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(из гр.1)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 xml:space="preserve">из них обращений к веб-сайту </w:t>
            </w:r>
          </w:p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mbria"/>
                <w:sz w:val="20"/>
                <w:szCs w:val="22"/>
                <w:lang w:eastAsia="en-US"/>
              </w:rPr>
              <w:t>(из гр. 4)</w:t>
            </w:r>
          </w:p>
        </w:tc>
      </w:tr>
      <w:tr w:rsidR="00480EC1" w:rsidRPr="00060CB3" w:rsidTr="00774609">
        <w:trPr>
          <w:trHeight w:val="423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80EC1" w:rsidRPr="00060CB3" w:rsidTr="00774609">
        <w:trPr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spacing w:line="220" w:lineRule="exac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60CB3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</w:tr>
      <w:tr w:rsidR="00480EC1" w:rsidRPr="00060CB3" w:rsidTr="00774609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spacing w:line="254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480EC1" w:rsidRPr="00060CB3" w:rsidRDefault="00480EC1" w:rsidP="00480EC1">
      <w:pPr>
        <w:spacing w:line="256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</w:p>
    <w:p w:rsidR="00480EC1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val="en-US" w:eastAsia="en-US"/>
        </w:rPr>
      </w:pPr>
    </w:p>
    <w:p w:rsidR="00480EC1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val="en-US" w:eastAsia="en-US"/>
        </w:rPr>
      </w:pPr>
    </w:p>
    <w:p w:rsidR="00480EC1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val="en-US"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center"/>
        <w:rPr>
          <w:rFonts w:eastAsia="Calibri"/>
          <w:b/>
          <w:szCs w:val="24"/>
          <w:lang w:eastAsia="en-US"/>
        </w:rPr>
      </w:pPr>
      <w:r w:rsidRPr="00060CB3">
        <w:rPr>
          <w:rFonts w:eastAsia="Calibri"/>
          <w:b/>
          <w:szCs w:val="24"/>
          <w:lang w:eastAsia="en-US"/>
        </w:rPr>
        <w:t>Раздел 3. Сведения об экономических показателях</w:t>
      </w: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both"/>
        <w:rPr>
          <w:rFonts w:eastAsia="Calibri"/>
          <w:sz w:val="20"/>
          <w:szCs w:val="22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both"/>
        <w:rPr>
          <w:rFonts w:eastAsia="Calibri"/>
          <w:color w:val="000000"/>
          <w:sz w:val="20"/>
          <w:szCs w:val="22"/>
          <w:lang w:eastAsia="en-US"/>
        </w:rPr>
      </w:pPr>
      <w:r w:rsidRPr="00060CB3">
        <w:rPr>
          <w:rFonts w:eastAsia="Calibri"/>
          <w:color w:val="000000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2"/>
          <w:lang w:eastAsia="en-US"/>
        </w:rPr>
        <w:t xml:space="preserve">    Код по ОКЕИ: тысяча </w:t>
      </w:r>
      <w:proofErr w:type="gramStart"/>
      <w:r>
        <w:rPr>
          <w:rFonts w:eastAsia="Calibri"/>
          <w:color w:val="000000"/>
          <w:sz w:val="20"/>
          <w:szCs w:val="22"/>
          <w:lang w:eastAsia="en-US"/>
        </w:rPr>
        <w:t xml:space="preserve">рублей </w:t>
      </w:r>
      <w:r>
        <w:rPr>
          <w:rFonts w:eastAsia="Calibri"/>
          <w:color w:val="000000"/>
          <w:sz w:val="20"/>
          <w:szCs w:val="22"/>
          <w:lang w:eastAsia="en-US"/>
        </w:rPr>
        <w:sym w:font="Symbol" w:char="F02D"/>
      </w:r>
      <w:r w:rsidRPr="00060CB3">
        <w:rPr>
          <w:rFonts w:eastAsia="Calibri"/>
          <w:color w:val="000000"/>
          <w:sz w:val="20"/>
          <w:szCs w:val="22"/>
          <w:lang w:eastAsia="en-US"/>
        </w:rPr>
        <w:t xml:space="preserve"> </w:t>
      </w:r>
      <w:hyperlink r:id="rId6" w:history="1">
        <w:r w:rsidRPr="00060CB3">
          <w:rPr>
            <w:rFonts w:eastAsia="Calibri"/>
            <w:color w:val="000000"/>
            <w:sz w:val="20"/>
            <w:szCs w:val="22"/>
            <w:lang w:eastAsia="en-US"/>
          </w:rPr>
          <w:t>384</w:t>
        </w:r>
        <w:proofErr w:type="gramEnd"/>
      </w:hyperlink>
    </w:p>
    <w:tbl>
      <w:tblPr>
        <w:tblW w:w="146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8"/>
        <w:gridCol w:w="1180"/>
        <w:gridCol w:w="3877"/>
      </w:tblGrid>
      <w:tr w:rsidR="00480EC1" w:rsidRPr="00060CB3" w:rsidTr="00774609">
        <w:trPr>
          <w:trHeight w:val="51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№</w:t>
            </w:r>
          </w:p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строки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на сумму, тыс. руб.</w:t>
            </w:r>
          </w:p>
        </w:tc>
      </w:tr>
      <w:tr w:rsidR="00480EC1" w:rsidRPr="00060CB3" w:rsidTr="00774609">
        <w:trPr>
          <w:trHeight w:val="183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3</w:t>
            </w: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Поступило средств за год всего (сумма строк </w:t>
            </w:r>
            <w:r w:rsidRPr="00060CB3">
              <w:rPr>
                <w:rFonts w:eastAsia="Calibri"/>
                <w:color w:val="000000"/>
                <w:sz w:val="20"/>
                <w:lang w:eastAsia="en-US"/>
              </w:rPr>
              <w:t>02,03,04</w:t>
            </w:r>
            <w:r w:rsidRPr="00060CB3">
              <w:rPr>
                <w:rFonts w:eastAsia="Calibri"/>
                <w:sz w:val="20"/>
                <w:lang w:eastAsia="en-US"/>
              </w:rPr>
              <w:t>,13)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Б</w:t>
            </w:r>
            <w:r w:rsidRPr="00060CB3">
              <w:rPr>
                <w:rFonts w:eastAsia="Calibri"/>
                <w:sz w:val="20"/>
                <w:lang w:eastAsia="en-US"/>
              </w:rPr>
              <w:t>юджетные ассигнования учредителя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194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Ф</w:t>
            </w:r>
            <w:r w:rsidRPr="00060CB3">
              <w:rPr>
                <w:rFonts w:eastAsia="Calibri"/>
                <w:sz w:val="20"/>
                <w:lang w:eastAsia="en-US"/>
              </w:rPr>
              <w:t>инансирование из бюджетов других уровней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4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От приносящей доход деятельности,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услуг по бронированию мест в гостиницах и других средствах размещения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365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lastRenderedPageBreak/>
              <w:t>услуг по заказу трансфера, такси, аренды автомобиля и бронированию и продажи пассажирских билетов на общественный транспорт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4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агентской деятельности по реализации билетов на культурно-массовые мероприятия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услуг экскурсоводов(гидов), гидов-переводчиков, инструкторов-проводников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услуг проката товаров для отдыха и спортивных товаров, а также аренда велосипедов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60CB3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732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розничная торговля туристскими товарами (сувенирами, изделиями народных художественных промыслов, спортивным оборудованием и спортивными товарами, дорожными принадлежностями, печатных изданий, продуктов питания и напитков)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4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услуг по рекламе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продажа услуг развлекательного характера (из стр.04)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От иной приносящей доход деятельности,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    сдачи имущества в аренду (из стр.13)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благотворительные и спонсорские вклады (из стр.13)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3</w:t>
            </w: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Расходы, связанные с производством и реализацией продукции (работ, услуг, товаров) - всего (сумма    строк),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 расходы на оплату труда всего (из строки 16)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 из них за счет собственных средств (из строки 17)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налоговые платежи и уплата взносов во внебюджетные фонды всего (из строки 16)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из них за счет собственных средств (из строки 19)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расходы на организацию и проведение мероприятий всего (из строки 16)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ind w:left="284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из них за счет собственных средств (из строки 21)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lastRenderedPageBreak/>
              <w:t xml:space="preserve">       расходы на приобретение (замену) оборудования всего (из строки 16)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     из них за счет собственных средств (из строки 23)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  <w:tr w:rsidR="00480EC1" w:rsidRPr="00060CB3" w:rsidTr="00774609">
        <w:trPr>
          <w:trHeight w:val="258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 xml:space="preserve">      иные расходы (из строки 16)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lang w:eastAsia="en-US"/>
              </w:rPr>
            </w:pPr>
            <w:r w:rsidRPr="00060CB3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1" w:rsidRPr="00060CB3" w:rsidRDefault="00480EC1" w:rsidP="00774609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</w:tr>
    </w:tbl>
    <w:p w:rsidR="00480EC1" w:rsidRPr="00060CB3" w:rsidRDefault="00480EC1" w:rsidP="00480EC1">
      <w:pPr>
        <w:widowControl w:val="0"/>
        <w:autoSpaceDE w:val="0"/>
        <w:autoSpaceDN w:val="0"/>
        <w:spacing w:line="256" w:lineRule="auto"/>
        <w:jc w:val="both"/>
        <w:rPr>
          <w:rFonts w:eastAsia="Calibri"/>
          <w:sz w:val="20"/>
          <w:szCs w:val="22"/>
          <w:lang w:eastAsia="en-US"/>
        </w:rPr>
      </w:pPr>
    </w:p>
    <w:p w:rsidR="00480EC1" w:rsidRPr="00060CB3" w:rsidRDefault="00480EC1" w:rsidP="00480EC1">
      <w:pPr>
        <w:spacing w:after="120"/>
        <w:jc w:val="center"/>
        <w:rPr>
          <w:rFonts w:eastAsia="Calibri"/>
          <w:b/>
          <w:sz w:val="28"/>
          <w:szCs w:val="24"/>
          <w:lang w:eastAsia="en-US"/>
        </w:rPr>
      </w:pPr>
      <w:r w:rsidRPr="00060CB3">
        <w:rPr>
          <w:rFonts w:eastAsia="Calibri"/>
          <w:b/>
          <w:szCs w:val="24"/>
          <w:lang w:eastAsia="en-US"/>
        </w:rPr>
        <w:t>Раздел 4. Сведения о материально-технической базе</w:t>
      </w:r>
    </w:p>
    <w:tbl>
      <w:tblPr>
        <w:tblW w:w="15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0"/>
      </w:tblGrid>
      <w:tr w:rsidR="00480EC1" w:rsidRPr="00060CB3" w:rsidTr="00774609">
        <w:tc>
          <w:tcPr>
            <w:tcW w:w="15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EC1" w:rsidRPr="00016C3B" w:rsidRDefault="00480EC1" w:rsidP="00774609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016C3B">
              <w:rPr>
                <w:rFonts w:eastAsia="Cambria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mbria"/>
                <w:sz w:val="20"/>
                <w:lang w:eastAsia="en-US"/>
              </w:rPr>
              <w:t xml:space="preserve">    </w:t>
            </w:r>
            <w:r w:rsidRPr="00016C3B">
              <w:rPr>
                <w:rFonts w:eastAsia="Cambria"/>
                <w:sz w:val="20"/>
                <w:lang w:eastAsia="en-US"/>
              </w:rPr>
              <w:t xml:space="preserve">    Коды по ОКЕИ: </w:t>
            </w:r>
            <w:proofErr w:type="gramStart"/>
            <w:r w:rsidRPr="00016C3B">
              <w:rPr>
                <w:rFonts w:eastAsia="Cambria"/>
                <w:sz w:val="20"/>
                <w:lang w:eastAsia="en-US"/>
              </w:rPr>
              <w:t xml:space="preserve">единица </w:t>
            </w:r>
            <w:r w:rsidRPr="00016C3B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16C3B">
              <w:rPr>
                <w:rFonts w:eastAsia="Cambria"/>
                <w:sz w:val="20"/>
                <w:lang w:eastAsia="en-US"/>
              </w:rPr>
              <w:t xml:space="preserve"> 642</w:t>
            </w:r>
            <w:proofErr w:type="gramEnd"/>
            <w:r w:rsidRPr="00016C3B">
              <w:rPr>
                <w:rFonts w:eastAsia="Cambria"/>
                <w:sz w:val="20"/>
                <w:lang w:eastAsia="en-US"/>
              </w:rPr>
              <w:t xml:space="preserve">; квадратный метр </w:t>
            </w:r>
            <w:r w:rsidRPr="00016C3B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16C3B">
              <w:rPr>
                <w:rFonts w:eastAsia="Cambria"/>
                <w:sz w:val="20"/>
                <w:lang w:eastAsia="en-US"/>
              </w:rPr>
              <w:t xml:space="preserve"> 055</w:t>
            </w:r>
          </w:p>
          <w:tbl>
            <w:tblPr>
              <w:tblW w:w="1450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535"/>
              <w:gridCol w:w="1966"/>
              <w:gridCol w:w="1476"/>
              <w:gridCol w:w="1476"/>
              <w:gridCol w:w="1476"/>
              <w:gridCol w:w="2130"/>
              <w:gridCol w:w="1476"/>
              <w:gridCol w:w="1476"/>
            </w:tblGrid>
            <w:tr w:rsidR="00480EC1" w:rsidRPr="00DB59D9" w:rsidTr="00774609">
              <w:trPr>
                <w:trHeight w:val="570"/>
              </w:trPr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№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строки</w:t>
                  </w:r>
                </w:p>
              </w:tc>
              <w:tc>
                <w:tcPr>
                  <w:tcW w:w="49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Помещения (здания) по форме пользования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Площадь помещений, </w:t>
                  </w: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br/>
                  </w:r>
                  <w:proofErr w:type="spellStart"/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кв.м</w:t>
                  </w:r>
                  <w:proofErr w:type="spellEnd"/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Наличие доступа в Интернет для посетителей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(да-1, 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нет-0)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Наличие мультимедийной, демонстрационной техники 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(да-1, 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нет-0)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Наличие телефонной связи для посетителей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(да-1, 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нет-0)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 xml:space="preserve">Наличие комнаты отдыха для посетителей (да-1, </w:t>
                  </w:r>
                </w:p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нет-0)</w:t>
                  </w:r>
                </w:p>
              </w:tc>
            </w:tr>
            <w:tr w:rsidR="00480EC1" w:rsidRPr="00DB59D9" w:rsidTr="00774609">
              <w:trPr>
                <w:trHeight w:val="605"/>
              </w:trPr>
              <w:tc>
                <w:tcPr>
                  <w:tcW w:w="1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в оперативном управлении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по договору аренды</w:t>
                  </w:r>
                </w:p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80EC1" w:rsidRPr="00DB59D9" w:rsidTr="00774609">
              <w:trPr>
                <w:trHeight w:val="296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20"/>
                      <w:szCs w:val="22"/>
                      <w:lang w:eastAsia="en-US"/>
                    </w:rPr>
                  </w:pPr>
                  <w:r w:rsidRPr="00DB59D9">
                    <w:rPr>
                      <w:rFonts w:eastAsia="Calibri"/>
                      <w:sz w:val="20"/>
                      <w:szCs w:val="22"/>
                      <w:lang w:eastAsia="en-US"/>
                    </w:rPr>
                    <w:t>9</w:t>
                  </w:r>
                </w:p>
              </w:tc>
            </w:tr>
            <w:tr w:rsidR="00480EC1" w:rsidRPr="00DB59D9" w:rsidTr="00774609">
              <w:trPr>
                <w:trHeight w:val="249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right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right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right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right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right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right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right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EC1" w:rsidRPr="00DB59D9" w:rsidRDefault="00480EC1" w:rsidP="00774609">
                  <w:pPr>
                    <w:jc w:val="center"/>
                    <w:rPr>
                      <w:rFonts w:eastAsia="Cambri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480EC1" w:rsidRPr="00060CB3" w:rsidRDefault="00480EC1" w:rsidP="00774609">
            <w:pPr>
              <w:spacing w:line="254" w:lineRule="auto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</w:tbl>
    <w:p w:rsidR="00480EC1" w:rsidRPr="00060CB3" w:rsidRDefault="00480EC1" w:rsidP="00480EC1">
      <w:pPr>
        <w:spacing w:line="256" w:lineRule="auto"/>
        <w:ind w:firstLine="720"/>
        <w:jc w:val="both"/>
        <w:rPr>
          <w:rFonts w:eastAsia="Cambria"/>
          <w:sz w:val="20"/>
          <w:szCs w:val="24"/>
          <w:lang w:eastAsia="en-US"/>
        </w:rPr>
      </w:pPr>
    </w:p>
    <w:p w:rsidR="00480EC1" w:rsidRDefault="00480EC1" w:rsidP="00480EC1">
      <w:pPr>
        <w:spacing w:line="256" w:lineRule="auto"/>
        <w:jc w:val="center"/>
        <w:rPr>
          <w:rFonts w:eastAsia="Cambria"/>
          <w:b/>
          <w:szCs w:val="24"/>
          <w:lang w:val="en-US" w:eastAsia="en-US"/>
        </w:rPr>
      </w:pPr>
    </w:p>
    <w:p w:rsidR="00480EC1" w:rsidRDefault="00480EC1" w:rsidP="00480EC1">
      <w:pPr>
        <w:spacing w:line="256" w:lineRule="auto"/>
        <w:jc w:val="center"/>
        <w:rPr>
          <w:rFonts w:eastAsia="Cambria"/>
          <w:b/>
          <w:szCs w:val="24"/>
          <w:lang w:val="en-US" w:eastAsia="en-US"/>
        </w:rPr>
      </w:pPr>
    </w:p>
    <w:p w:rsidR="00480EC1" w:rsidRDefault="00480EC1" w:rsidP="00480EC1">
      <w:pPr>
        <w:spacing w:line="256" w:lineRule="auto"/>
        <w:jc w:val="center"/>
        <w:rPr>
          <w:rFonts w:eastAsia="Cambria"/>
          <w:b/>
          <w:szCs w:val="24"/>
          <w:lang w:val="en-US" w:eastAsia="en-US"/>
        </w:rPr>
      </w:pPr>
    </w:p>
    <w:p w:rsidR="00480EC1" w:rsidRPr="00060CB3" w:rsidRDefault="00480EC1" w:rsidP="00480EC1">
      <w:pPr>
        <w:spacing w:line="256" w:lineRule="auto"/>
        <w:jc w:val="center"/>
        <w:rPr>
          <w:rFonts w:eastAsia="Cambria"/>
          <w:b/>
          <w:szCs w:val="24"/>
          <w:lang w:eastAsia="en-US"/>
        </w:rPr>
      </w:pPr>
      <w:r w:rsidRPr="00060CB3">
        <w:rPr>
          <w:rFonts w:eastAsia="Cambria"/>
          <w:b/>
          <w:szCs w:val="24"/>
          <w:lang w:eastAsia="en-US"/>
        </w:rPr>
        <w:t>Раздел 5. Сведения о персонале</w:t>
      </w:r>
    </w:p>
    <w:p w:rsidR="00480EC1" w:rsidRPr="00060CB3" w:rsidRDefault="00480EC1" w:rsidP="00480EC1">
      <w:pPr>
        <w:spacing w:before="60" w:line="256" w:lineRule="auto"/>
        <w:jc w:val="center"/>
        <w:rPr>
          <w:rFonts w:eastAsia="Cambria"/>
          <w:b/>
          <w:sz w:val="28"/>
          <w:szCs w:val="24"/>
          <w:lang w:eastAsia="en-US"/>
        </w:rPr>
      </w:pPr>
      <w:r w:rsidRPr="00060CB3">
        <w:rPr>
          <w:rFonts w:eastAsia="Cambria"/>
          <w:sz w:val="2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mbria"/>
          <w:sz w:val="20"/>
          <w:szCs w:val="24"/>
          <w:lang w:val="en-US" w:eastAsia="en-US"/>
        </w:rPr>
        <w:t xml:space="preserve">         </w:t>
      </w:r>
      <w:r w:rsidRPr="00060CB3">
        <w:rPr>
          <w:rFonts w:eastAsia="Cambria"/>
          <w:sz w:val="20"/>
          <w:szCs w:val="24"/>
          <w:lang w:eastAsia="en-US"/>
        </w:rPr>
        <w:t xml:space="preserve">     Код по ОКЕИ: человек</w:t>
      </w:r>
      <w:r w:rsidRPr="00060CB3">
        <w:rPr>
          <w:rFonts w:eastAsia="Cambria"/>
          <w:sz w:val="20"/>
          <w:szCs w:val="24"/>
          <w:lang w:val="en-US" w:eastAsia="en-US"/>
        </w:rPr>
        <w:sym w:font="Symbol" w:char="F02D"/>
      </w:r>
      <w:r w:rsidRPr="00060CB3">
        <w:rPr>
          <w:rFonts w:eastAsia="Cambria"/>
          <w:sz w:val="20"/>
          <w:szCs w:val="24"/>
          <w:lang w:eastAsia="en-US"/>
        </w:rPr>
        <w:t>792</w:t>
      </w:r>
    </w:p>
    <w:tbl>
      <w:tblPr>
        <w:tblW w:w="4829" w:type="pct"/>
        <w:tblInd w:w="132" w:type="dxa"/>
        <w:tblLook w:val="04A0" w:firstRow="1" w:lastRow="0" w:firstColumn="1" w:lastColumn="0" w:noHBand="0" w:noVBand="1"/>
      </w:tblPr>
      <w:tblGrid>
        <w:gridCol w:w="1356"/>
        <w:gridCol w:w="2442"/>
        <w:gridCol w:w="2442"/>
        <w:gridCol w:w="2380"/>
        <w:gridCol w:w="2327"/>
        <w:gridCol w:w="3105"/>
      </w:tblGrid>
      <w:tr w:rsidR="00480EC1" w:rsidRPr="00060CB3" w:rsidTr="00774609">
        <w:trPr>
          <w:trHeight w:val="236"/>
        </w:trPr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 xml:space="preserve">№ </w:t>
            </w:r>
            <w:r w:rsidRPr="00060CB3">
              <w:rPr>
                <w:rFonts w:eastAsia="Cambria"/>
                <w:noProof/>
                <w:sz w:val="20"/>
                <w:lang w:eastAsia="en-US"/>
              </w:rPr>
              <w:br/>
              <w:t>строки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 xml:space="preserve">Численность работников по штатному расписанию </w:t>
            </w:r>
          </w:p>
        </w:tc>
        <w:tc>
          <w:tcPr>
            <w:tcW w:w="8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из них фактически работающие</w:t>
            </w:r>
          </w:p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(из гр.3)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 xml:space="preserve">из них имеют образование </w:t>
            </w:r>
          </w:p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(из гр.4)</w:t>
            </w:r>
          </w:p>
        </w:tc>
      </w:tr>
      <w:tr w:rsidR="00480EC1" w:rsidRPr="00060CB3" w:rsidTr="00774609">
        <w:trPr>
          <w:trHeight w:val="8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EC1" w:rsidRPr="00060CB3" w:rsidRDefault="00480EC1" w:rsidP="00774609">
            <w:pPr>
              <w:rPr>
                <w:rFonts w:eastAsia="Cambria"/>
                <w:noProof/>
                <w:sz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 xml:space="preserve">высшее 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среднее профессиональное</w:t>
            </w:r>
          </w:p>
        </w:tc>
      </w:tr>
      <w:tr w:rsidR="00480EC1" w:rsidRPr="00060CB3" w:rsidTr="00774609">
        <w:trPr>
          <w:trHeight w:val="236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1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3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4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6</w:t>
            </w:r>
          </w:p>
        </w:tc>
      </w:tr>
      <w:tr w:rsidR="00480EC1" w:rsidRPr="00060CB3" w:rsidTr="00774609">
        <w:trPr>
          <w:trHeight w:val="236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  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EC1" w:rsidRPr="00060CB3" w:rsidRDefault="00480EC1" w:rsidP="00774609">
            <w:pPr>
              <w:jc w:val="center"/>
              <w:rPr>
                <w:rFonts w:eastAsia="Cambria"/>
                <w:noProof/>
                <w:sz w:val="20"/>
                <w:lang w:eastAsia="en-US"/>
              </w:rPr>
            </w:pPr>
            <w:r w:rsidRPr="00060CB3">
              <w:rPr>
                <w:rFonts w:eastAsia="Cambria"/>
                <w:noProof/>
                <w:sz w:val="20"/>
                <w:lang w:eastAsia="en-US"/>
              </w:rPr>
              <w:t> </w:t>
            </w:r>
          </w:p>
        </w:tc>
      </w:tr>
    </w:tbl>
    <w:p w:rsidR="00480EC1" w:rsidRPr="00060CB3" w:rsidRDefault="00480EC1" w:rsidP="00480EC1">
      <w:pPr>
        <w:ind w:left="12036"/>
        <w:jc w:val="center"/>
        <w:rPr>
          <w:rFonts w:eastAsia="Calibri"/>
          <w:sz w:val="20"/>
          <w:lang w:val="en-US" w:eastAsia="en-US"/>
        </w:rPr>
      </w:pPr>
    </w:p>
    <w:p w:rsidR="00480EC1" w:rsidRPr="00060CB3" w:rsidRDefault="00480EC1" w:rsidP="00480EC1">
      <w:pPr>
        <w:pBdr>
          <w:bottom w:val="single" w:sz="6" w:space="1" w:color="auto"/>
        </w:pBdr>
        <w:jc w:val="center"/>
        <w:rPr>
          <w:rFonts w:eastAsia="Calibri"/>
          <w:sz w:val="20"/>
          <w:szCs w:val="22"/>
          <w:lang w:eastAsia="en-US"/>
        </w:rPr>
      </w:pPr>
    </w:p>
    <w:p w:rsidR="00480EC1" w:rsidRPr="00060CB3" w:rsidRDefault="00480EC1" w:rsidP="00480EC1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2"/>
          <w:lang w:eastAsia="en-US"/>
        </w:rPr>
      </w:pPr>
      <w:r w:rsidRPr="00060CB3">
        <w:rPr>
          <w:rFonts w:eastAsia="Calibri"/>
          <w:sz w:val="20"/>
          <w:szCs w:val="22"/>
          <w:lang w:eastAsia="en-US"/>
        </w:rPr>
        <w:t>Линия отрыва (для отчетности, предоставляемой индивидуальным предпринимателем)</w:t>
      </w:r>
    </w:p>
    <w:p w:rsidR="00480EC1" w:rsidRPr="00060CB3" w:rsidRDefault="00480EC1" w:rsidP="00480EC1">
      <w:pPr>
        <w:ind w:left="12036"/>
        <w:jc w:val="center"/>
        <w:rPr>
          <w:rFonts w:eastAsia="Calibri"/>
          <w:sz w:val="20"/>
          <w:lang w:eastAsia="en-US"/>
        </w:rPr>
      </w:pPr>
    </w:p>
    <w:p w:rsidR="00480EC1" w:rsidRPr="00060CB3" w:rsidRDefault="00480EC1" w:rsidP="00480EC1">
      <w:pPr>
        <w:ind w:left="12036"/>
        <w:jc w:val="center"/>
        <w:rPr>
          <w:rFonts w:eastAsia="Calibri"/>
          <w:sz w:val="20"/>
          <w:lang w:eastAsia="en-US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442"/>
        <w:gridCol w:w="284"/>
        <w:gridCol w:w="2551"/>
      </w:tblGrid>
      <w:tr w:rsidR="00480EC1" w:rsidTr="00774609">
        <w:trPr>
          <w:cantSplit/>
          <w:tblHeader/>
        </w:trPr>
        <w:tc>
          <w:tcPr>
            <w:tcW w:w="4111" w:type="dxa"/>
            <w:vMerge w:val="restart"/>
            <w:hideMark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Должностное лицо, ответственное за</w:t>
            </w:r>
          </w:p>
          <w:p w:rsidR="00480EC1" w:rsidRDefault="00480EC1" w:rsidP="00774609">
            <w:pPr>
              <w:pStyle w:val="a3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 или от имени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граждани</w:t>
            </w:r>
            <w:proofErr w:type="spellEnd"/>
            <w:r>
              <w:rPr>
                <w:rFonts w:ascii="Times New Roman" w:hAnsi="Times New Roman"/>
              </w:rPr>
              <w:t>-на</w:t>
            </w:r>
            <w:proofErr w:type="gramEnd"/>
            <w:r>
              <w:rPr>
                <w:rFonts w:ascii="Times New Roman" w:hAnsi="Times New Roman"/>
              </w:rPr>
              <w:t>, осуществляющего предпринимательскую деятельность без образования юридического лица)</w:t>
            </w: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rHeight w:val="233"/>
          <w:tblHeader/>
        </w:trPr>
        <w:tc>
          <w:tcPr>
            <w:tcW w:w="4111" w:type="dxa"/>
            <w:vMerge/>
            <w:vAlign w:val="center"/>
            <w:hideMark/>
          </w:tcPr>
          <w:p w:rsidR="00480EC1" w:rsidRDefault="00480EC1" w:rsidP="00774609">
            <w:pPr>
              <w:rPr>
                <w:sz w:val="20"/>
              </w:rPr>
            </w:pP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rHeight w:val="232"/>
          <w:tblHeader/>
        </w:trPr>
        <w:tc>
          <w:tcPr>
            <w:tcW w:w="4111" w:type="dxa"/>
            <w:vMerge/>
            <w:vAlign w:val="center"/>
            <w:hideMark/>
          </w:tcPr>
          <w:p w:rsidR="00480EC1" w:rsidRDefault="00480EC1" w:rsidP="00774609">
            <w:pPr>
              <w:rPr>
                <w:sz w:val="20"/>
              </w:rPr>
            </w:pP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rHeight w:val="80"/>
          <w:tblHeader/>
        </w:trPr>
        <w:tc>
          <w:tcPr>
            <w:tcW w:w="4111" w:type="dxa"/>
            <w:vMerge/>
            <w:vAlign w:val="center"/>
            <w:hideMark/>
          </w:tcPr>
          <w:p w:rsidR="00480EC1" w:rsidRDefault="00480EC1" w:rsidP="00774609">
            <w:pPr>
              <w:rPr>
                <w:sz w:val="20"/>
              </w:rPr>
            </w:pP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rHeight w:val="80"/>
          <w:tblHeader/>
        </w:trPr>
        <w:tc>
          <w:tcPr>
            <w:tcW w:w="4111" w:type="dxa"/>
            <w:vMerge/>
            <w:vAlign w:val="center"/>
            <w:hideMark/>
          </w:tcPr>
          <w:p w:rsidR="00480EC1" w:rsidRDefault="00480EC1" w:rsidP="00774609">
            <w:pPr>
              <w:rPr>
                <w:sz w:val="20"/>
              </w:rPr>
            </w:pP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rHeight w:val="80"/>
          <w:tblHeader/>
        </w:trPr>
        <w:tc>
          <w:tcPr>
            <w:tcW w:w="4111" w:type="dxa"/>
            <w:vMerge/>
            <w:vAlign w:val="center"/>
            <w:hideMark/>
          </w:tcPr>
          <w:p w:rsidR="00480EC1" w:rsidRDefault="00480EC1" w:rsidP="00774609">
            <w:pPr>
              <w:rPr>
                <w:sz w:val="20"/>
              </w:rPr>
            </w:pP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rHeight w:val="235"/>
          <w:tblHeader/>
        </w:trPr>
        <w:tc>
          <w:tcPr>
            <w:tcW w:w="4111" w:type="dxa"/>
            <w:vMerge/>
            <w:vAlign w:val="center"/>
            <w:hideMark/>
          </w:tcPr>
          <w:p w:rsidR="00480EC1" w:rsidRDefault="00480EC1" w:rsidP="00774609">
            <w:pPr>
              <w:rPr>
                <w:sz w:val="20"/>
              </w:rPr>
            </w:pP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rHeight w:val="235"/>
          <w:tblHeader/>
        </w:trPr>
        <w:tc>
          <w:tcPr>
            <w:tcW w:w="4111" w:type="dxa"/>
            <w:vMerge/>
            <w:vAlign w:val="center"/>
            <w:hideMark/>
          </w:tcPr>
          <w:p w:rsidR="00480EC1" w:rsidRDefault="00480EC1" w:rsidP="00774609">
            <w:pPr>
              <w:rPr>
                <w:sz w:val="20"/>
              </w:rPr>
            </w:pPr>
          </w:p>
        </w:tc>
        <w:tc>
          <w:tcPr>
            <w:tcW w:w="5135" w:type="dxa"/>
            <w:gridSpan w:val="3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EC1" w:rsidTr="00774609">
        <w:trPr>
          <w:cantSplit/>
          <w:tblHeader/>
        </w:trPr>
        <w:tc>
          <w:tcPr>
            <w:tcW w:w="4111" w:type="dxa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480EC1" w:rsidRDefault="00480EC1" w:rsidP="00774609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80EC1" w:rsidRDefault="00480EC1" w:rsidP="00774609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480EC1" w:rsidTr="00774609">
        <w:trPr>
          <w:cantSplit/>
          <w:trHeight w:val="235"/>
          <w:tblHeader/>
        </w:trPr>
        <w:tc>
          <w:tcPr>
            <w:tcW w:w="4111" w:type="dxa"/>
          </w:tcPr>
          <w:p w:rsidR="00480EC1" w:rsidRDefault="00480EC1" w:rsidP="00774609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EC1" w:rsidRDefault="00480EC1" w:rsidP="00774609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80EC1" w:rsidRDefault="00480EC1" w:rsidP="00774609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2" w:type="dxa"/>
            <w:hideMark/>
          </w:tcPr>
          <w:p w:rsidR="00480EC1" w:rsidRDefault="00480EC1" w:rsidP="0077460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284" w:type="dxa"/>
          </w:tcPr>
          <w:p w:rsidR="00480EC1" w:rsidRDefault="00480EC1" w:rsidP="00774609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80EC1" w:rsidRDefault="00480EC1" w:rsidP="0077460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_________20__ год</w:t>
            </w:r>
          </w:p>
        </w:tc>
      </w:tr>
      <w:tr w:rsidR="00480EC1" w:rsidTr="00774609">
        <w:trPr>
          <w:cantSplit/>
          <w:tblHeader/>
        </w:trPr>
        <w:tc>
          <w:tcPr>
            <w:tcW w:w="4111" w:type="dxa"/>
          </w:tcPr>
          <w:p w:rsidR="00480EC1" w:rsidRDefault="00480EC1" w:rsidP="00774609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hideMark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480EC1" w:rsidRDefault="00480EC1" w:rsidP="00774609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</w:tr>
    </w:tbl>
    <w:p w:rsidR="00480EC1" w:rsidRDefault="00480EC1" w:rsidP="00480EC1">
      <w:pPr>
        <w:spacing w:before="60" w:after="120" w:line="257" w:lineRule="auto"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480EC1" w:rsidRDefault="00480EC1" w:rsidP="00480EC1">
      <w:pPr>
        <w:spacing w:before="60" w:after="120" w:line="257" w:lineRule="auto"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480EC1" w:rsidRDefault="00480EC1" w:rsidP="00480EC1">
      <w:pPr>
        <w:spacing w:before="60" w:after="120" w:line="257" w:lineRule="auto"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480EC1" w:rsidRDefault="00480EC1" w:rsidP="00480EC1">
      <w:pPr>
        <w:spacing w:before="60" w:after="120" w:line="257" w:lineRule="auto"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480EC1" w:rsidRDefault="00480EC1" w:rsidP="00480EC1">
      <w:pPr>
        <w:spacing w:before="60" w:after="120" w:line="257" w:lineRule="auto"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480EC1" w:rsidRDefault="00480EC1" w:rsidP="00480EC1">
      <w:pPr>
        <w:spacing w:before="60" w:after="120" w:line="257" w:lineRule="auto"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480EC1" w:rsidRPr="00FE1C8B" w:rsidRDefault="00480EC1" w:rsidP="00480EC1">
      <w:pPr>
        <w:spacing w:before="60" w:after="120" w:line="257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E1C8B">
        <w:rPr>
          <w:rFonts w:eastAsia="Calibri"/>
          <w:b/>
          <w:sz w:val="26"/>
          <w:szCs w:val="26"/>
          <w:lang w:eastAsia="en-US"/>
        </w:rPr>
        <w:t xml:space="preserve">Указания по заполнению формы федерального статистического наблюдения 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 xml:space="preserve">Респондентами по форме федерального статистического наблюдения № 1-ТИЦ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независимо от формы собственности и организационно-правовой формы, предоставляющие услуги по информированию физических лиц о туристских ресурсах и объектах туристской индустрии, а также продвижению туристских продуктов на внутреннем и мировом туристских рынках. 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Респонденты предоставляют указанную форму федерального статистического наблюдения в органы местного самоуправления, на территории которого зарегистрированы, в срок до 20 января. Респонденты, имеющие обособленные подразделения (филиалы), предоставляют также сведения по каждому обособленному подразделению (филиалу).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При наличии у респондента обособленных подразделений</w:t>
      </w:r>
      <w:r w:rsidRPr="00004BE4">
        <w:rPr>
          <w:rStyle w:val="a7"/>
          <w:szCs w:val="24"/>
        </w:rPr>
        <w:footnoteReference w:id="1"/>
      </w:r>
      <w:r w:rsidRPr="00004BE4">
        <w:rPr>
          <w:szCs w:val="24"/>
        </w:rPr>
        <w:t xml:space="preserve">, расположенных на территории других субъектов Российской Федерации, настоящая форма предоставляется по каждому такому обособленному подразделению в органы местного самоуправления по месту </w:t>
      </w:r>
      <w:r w:rsidRPr="00004BE4">
        <w:rPr>
          <w:szCs w:val="24"/>
        </w:rPr>
        <w:lastRenderedPageBreak/>
        <w:t>нахождения этих обособленных подразделений и в органы местного самоуправления по месту нахождения респондента (без этих обособленных подразделений). В случае, когда респондент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Руководитель юридического лица/индивидуальный предприниматель назначает должностных лиц, уполномоченных предоставлять статистическую информацию от имени юридического лица/индивидуального предпринимателя.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В адресной части формы указывается полное наименование туристско-информационного центра в соответствии с учредительными документами, зарегистрированными в установленном порядке, его ведомственная принадлежность в соответствии с записью в учредительных документах,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респондента, к которому оно относится.</w:t>
      </w:r>
    </w:p>
    <w:p w:rsidR="00480EC1" w:rsidRDefault="00480EC1" w:rsidP="00480EC1">
      <w:pPr>
        <w:ind w:firstLine="709"/>
        <w:jc w:val="both"/>
        <w:rPr>
          <w:sz w:val="28"/>
          <w:szCs w:val="28"/>
        </w:rPr>
      </w:pPr>
      <w:r w:rsidRPr="00004BE4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</w:t>
      </w:r>
      <w:r>
        <w:t>то указывается фактическое местонахождение респондента (почтовый адрес).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 xml:space="preserve"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опубликованного на Интернет-портале Росстата </w:t>
      </w:r>
      <w:hyperlink r:id="rId7" w:history="1">
        <w:r w:rsidRPr="00004BE4">
          <w:rPr>
            <w:rStyle w:val="a8"/>
            <w:szCs w:val="24"/>
          </w:rPr>
          <w:t>http://statreg.gks.ru</w:t>
        </w:r>
      </w:hyperlink>
      <w:r w:rsidRPr="00004BE4">
        <w:rPr>
          <w:szCs w:val="24"/>
        </w:rPr>
        <w:t>/.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Учредитель (учредители) туристско-информационного центра указывается в соответствии с записью в учредительных документах, а затем его организационно-правовая форма и форма собственности.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480EC1" w:rsidRPr="00004BE4" w:rsidRDefault="00480EC1" w:rsidP="00480EC1">
      <w:pPr>
        <w:ind w:firstLine="709"/>
        <w:jc w:val="both"/>
        <w:rPr>
          <w:szCs w:val="24"/>
        </w:rPr>
      </w:pPr>
      <w:r w:rsidRPr="00004BE4">
        <w:rPr>
          <w:szCs w:val="24"/>
        </w:rPr>
        <w:t>Данные приводятся в тех единицах измерения, которые указаны в форме.</w:t>
      </w:r>
    </w:p>
    <w:p w:rsidR="00480EC1" w:rsidRPr="00FE1C8B" w:rsidRDefault="00480EC1" w:rsidP="00480EC1">
      <w:pPr>
        <w:spacing w:before="120" w:after="120"/>
        <w:ind w:firstLine="709"/>
        <w:jc w:val="center"/>
        <w:rPr>
          <w:rFonts w:eastAsia="Calibri"/>
          <w:b/>
          <w:szCs w:val="24"/>
          <w:lang w:eastAsia="en-US"/>
        </w:rPr>
      </w:pPr>
      <w:r w:rsidRPr="00FE1C8B">
        <w:rPr>
          <w:rFonts w:eastAsia="Calibri"/>
          <w:b/>
          <w:szCs w:val="24"/>
          <w:lang w:eastAsia="en-US"/>
        </w:rPr>
        <w:t>Раздел 1.Общие сведения о туристско-информационном центре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Раздел содержит сведения о названии и наименовании учредителя туристско-информационного центра, его режиме работы, используемых иностранных языках информационно-консультационного обслуживания, формате работы, расположении туристско-информационного центра и т.д.</w:t>
      </w:r>
    </w:p>
    <w:p w:rsidR="00480EC1" w:rsidRPr="00FE1C8B" w:rsidRDefault="00480EC1" w:rsidP="00480EC1">
      <w:pPr>
        <w:spacing w:after="120"/>
        <w:ind w:firstLine="709"/>
        <w:jc w:val="center"/>
        <w:rPr>
          <w:rFonts w:eastAsia="Calibri"/>
          <w:b/>
          <w:szCs w:val="24"/>
          <w:lang w:eastAsia="en-US"/>
        </w:rPr>
      </w:pPr>
      <w:r w:rsidRPr="00FE1C8B">
        <w:rPr>
          <w:rFonts w:eastAsia="Calibri"/>
          <w:b/>
          <w:szCs w:val="24"/>
          <w:lang w:eastAsia="en-US"/>
        </w:rPr>
        <w:lastRenderedPageBreak/>
        <w:t>Раздел 2.Основные показатели деятельности по информированию физических лиц о туристских ресурсах и об объектах туристской индустрии, а также по продвижению туристских продуктов на внутреннем и мировом туристских рынках.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этом разделе приводятся данные деятельности по информированию физических лиц о туристских ресурсах и об объектах туристской индустрии, а также по продвижению туристских продуктов на внутреннем и мировом туристских рынках, которыми туристско-информационный центр занимался в отчетном периоде.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графах 1, 2, 3 и 4 приводятся сведения о бесплатном предоставлении информации гражданам и организациям в отчетном периоде.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1 указывается число рекламных и информационно-справочных полиграфических изданий о туристских ресурсах и об объектах туристской индустрии.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2 указывается число публикаций о туристских ресурсах, объектах туристской индустрии и турпродуктах, обзоров текущей деятельности (мероприятия, аналитические отчеты и т.п.) на веб-сайте.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3 указывается число опубликованных материалов о туристских ресурсах, объектах туристской индустрии и турпродуктах в средствах массовой информации.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графе 4 указывается число проведенных акций, конкурсов, фестивалей, </w:t>
      </w:r>
      <w:proofErr w:type="spellStart"/>
      <w:r w:rsidRPr="00FE1C8B">
        <w:rPr>
          <w:rFonts w:eastAsia="Calibri"/>
          <w:szCs w:val="24"/>
          <w:lang w:eastAsia="en-US"/>
        </w:rPr>
        <w:t>выставочно</w:t>
      </w:r>
      <w:proofErr w:type="spellEnd"/>
      <w:r w:rsidRPr="00FE1C8B">
        <w:rPr>
          <w:rFonts w:eastAsia="Calibri"/>
          <w:szCs w:val="24"/>
          <w:lang w:eastAsia="en-US"/>
        </w:rPr>
        <w:t>-ярмарочных мероприятий и иных мероприятий, направленных на презентацию туристских ресурсов, а также проведение социологических исследований в сфере туризма.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графах 5 и 6 приводятся сведения об информационном обслуживании на наружных и электронных носителях в отчетном периоде (на платной и бесплатной основе).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5 указывается число созданных и размещенных наружных носителей с информацией о туристских ресурсах и об объектах туристской индустрии, а также наружных средств навигации туристов (баннеров, информационных щитов, указателей и прочее).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графе 6 указывается число созданных и размещенных презентаций о туристских ресурсах и об объектах туристской индустрии в </w:t>
      </w:r>
      <w:proofErr w:type="gramStart"/>
      <w:r w:rsidRPr="00FE1C8B">
        <w:rPr>
          <w:rFonts w:eastAsia="Calibri"/>
          <w:szCs w:val="24"/>
          <w:lang w:eastAsia="en-US"/>
        </w:rPr>
        <w:t>местах  общественного</w:t>
      </w:r>
      <w:proofErr w:type="gramEnd"/>
      <w:r w:rsidRPr="00FE1C8B">
        <w:rPr>
          <w:rFonts w:eastAsia="Calibri"/>
          <w:szCs w:val="24"/>
          <w:lang w:eastAsia="en-US"/>
        </w:rPr>
        <w:t xml:space="preserve"> транспорта.</w:t>
      </w:r>
    </w:p>
    <w:p w:rsidR="00480EC1" w:rsidRPr="00FE1C8B" w:rsidRDefault="00480EC1" w:rsidP="00480EC1">
      <w:pPr>
        <w:spacing w:before="120" w:after="120"/>
        <w:ind w:firstLine="709"/>
        <w:jc w:val="center"/>
        <w:rPr>
          <w:rFonts w:eastAsia="Calibri"/>
          <w:b/>
          <w:szCs w:val="24"/>
          <w:lang w:eastAsia="en-US"/>
        </w:rPr>
      </w:pPr>
      <w:r w:rsidRPr="00FE1C8B">
        <w:rPr>
          <w:rFonts w:eastAsia="Calibri"/>
          <w:b/>
          <w:szCs w:val="24"/>
          <w:lang w:eastAsia="en-US"/>
        </w:rPr>
        <w:t>Справка 1. Число посещений и обращений в туристско-информационный центр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Справке 1 приводятся данные по числу посещений и обращений в туристско-информационный центр в отчетном периоде.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графах 1, 2 и 3 приводятся сведения о числе посещений туристско-информационного центра в отчетном периоде.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1 указывается общее число посещений туристско-информационного центра.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2 (из графы1) указывается число получения информационно-консультационных услуг на информационной стойке.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3 (из графы 1) указывается число посещений массовых мероприятий.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графах 4 и 5 приводятся сведения о числе обращений в туристско-информационный центр удаленных пользователей (консультации по телефону, письменный запрос, обращение к веб-сайту) в отчетном периоде.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4 указывается общее число обращений в туристско-информационный центр удаленных пользователей (консультации по телефону, письменный запрос, обращение к веб-сайту).</w:t>
      </w:r>
    </w:p>
    <w:p w:rsidR="00480EC1" w:rsidRPr="00FE1C8B" w:rsidRDefault="00480EC1" w:rsidP="00480EC1">
      <w:pPr>
        <w:spacing w:line="256" w:lineRule="auto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5 (из графы 4) указывается число обращений к веб-сайту туристско-информационного центра.</w:t>
      </w:r>
    </w:p>
    <w:p w:rsidR="00480EC1" w:rsidRPr="00FE1C8B" w:rsidRDefault="00480EC1" w:rsidP="00480EC1">
      <w:pPr>
        <w:widowControl w:val="0"/>
        <w:autoSpaceDE w:val="0"/>
        <w:autoSpaceDN w:val="0"/>
        <w:spacing w:before="120" w:after="120"/>
        <w:jc w:val="center"/>
        <w:rPr>
          <w:rFonts w:eastAsia="Calibri"/>
          <w:b/>
          <w:szCs w:val="24"/>
          <w:lang w:eastAsia="en-US"/>
        </w:rPr>
      </w:pPr>
      <w:r w:rsidRPr="00FE1C8B">
        <w:rPr>
          <w:rFonts w:eastAsia="Calibri"/>
          <w:b/>
          <w:szCs w:val="24"/>
          <w:lang w:eastAsia="en-US"/>
        </w:rPr>
        <w:lastRenderedPageBreak/>
        <w:t>Раздел 3. Сведения об экономических показателях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этом разделе на основании данных бухгалтерского учета показываются фактические суммы поступлений, доходов и расходов туристско-информационных центров на основании оперативных данных бухгалтерского учета. 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Указанные данные приводятся в тысячах рублей (без десятичного знака).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01 указывается общая сумма поступлений финансовых средств за отчетный период, которая складывается из бюджетных ассигнований учредителя (строка 02), финансирования из бюджетов других уровней (строка 03), поступлений от предпринимательской и иной приносящей доход деятельности (строка 04) и поступлений от сдачи имущества в аренду (графа 9).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2 отражаются бюджетные ассигнования, полученные от учредителя.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строке </w:t>
      </w:r>
      <w:proofErr w:type="gramStart"/>
      <w:r w:rsidRPr="00FE1C8B">
        <w:rPr>
          <w:rFonts w:eastAsia="Calibri"/>
          <w:szCs w:val="24"/>
          <w:lang w:eastAsia="en-US"/>
        </w:rPr>
        <w:t>3  отражаются</w:t>
      </w:r>
      <w:proofErr w:type="gramEnd"/>
      <w:r w:rsidRPr="00FE1C8B">
        <w:rPr>
          <w:rFonts w:eastAsia="Calibri"/>
          <w:szCs w:val="24"/>
          <w:lang w:eastAsia="en-US"/>
        </w:rPr>
        <w:t xml:space="preserve"> поступления, полученные из бюджетов других уровней.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4 отражаются поступления от приносящей доход деятельности, из числа которых выделяются: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услуги по бронированию мест в гостиницах и других средствах размещения (строка 05); услуги по заказу трансфера, такси, аренды автомобиля и бронированию и продажи пассажирских билетов на общественный транспорт (строка 06 ); агентская деятельность по реализации билетов на культурно-массовые мероприятия (строка 07); услуги экскурсоводов(гидов), гидов-переводчиков, инструкторов-проводников (строка 08); услуги проката товаров для отдыха и спортивных товаров, а также аренда велосипедов (строка 09);  розничная торговля туристскими товарами (сувенирами, изделиями народных художественных промыслов, спортивным оборудованием и спортивными товарами, дорожными принадлежностями, печатных изданий, продуктов питания и напитков) (строка 10); услуги по рекламе (строка 11); продажа услуг развлекательного характера (строка 12).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13 отражаются поступления от иной приносящей доход деятельности, из числа которых выделяются: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от сдачи имущества в аренду (строка 14); благотворительные и спонсорские вклады (строка 15).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16 указывается общая сумма средств, израсходованных учреждением за отчетный период.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17 (из строки 16)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18 (из строки 17)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19 (из строки 16) приводятся данные о налоговых платежах и уплате взносов во внебюджетные фонды всего.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20 (из строки 19) приводятся данные о налоговых платежах и уплате взносов во внебюджетные фонды за счет собственных средств.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21 (из строки 16) приводятся данные о расходах на организацию и проведение мероприятий.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строке 22 (из строки 21) приводятся данные о расходах на организацию и проведение мероприятий за счет собственных средств.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строке 23 (из строки 16) приводятся данные </w:t>
      </w:r>
      <w:proofErr w:type="gramStart"/>
      <w:r w:rsidRPr="00FE1C8B">
        <w:rPr>
          <w:rFonts w:eastAsia="Calibri"/>
          <w:szCs w:val="24"/>
          <w:lang w:eastAsia="en-US"/>
        </w:rPr>
        <w:t>о  расходах</w:t>
      </w:r>
      <w:proofErr w:type="gramEnd"/>
      <w:r w:rsidRPr="00FE1C8B">
        <w:rPr>
          <w:rFonts w:eastAsia="Calibri"/>
          <w:szCs w:val="24"/>
          <w:lang w:eastAsia="en-US"/>
        </w:rPr>
        <w:t xml:space="preserve"> на приобретение (замену) оборудования.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строке 24 (из строки 23) приводятся данные </w:t>
      </w:r>
      <w:proofErr w:type="gramStart"/>
      <w:r w:rsidRPr="00FE1C8B">
        <w:rPr>
          <w:rFonts w:eastAsia="Calibri"/>
          <w:szCs w:val="24"/>
          <w:lang w:eastAsia="en-US"/>
        </w:rPr>
        <w:t>о  расходах</w:t>
      </w:r>
      <w:proofErr w:type="gramEnd"/>
      <w:r w:rsidRPr="00FE1C8B">
        <w:rPr>
          <w:rFonts w:eastAsia="Calibri"/>
          <w:szCs w:val="24"/>
          <w:lang w:eastAsia="en-US"/>
        </w:rPr>
        <w:t xml:space="preserve"> на приобретение (замену) оборудования за счет собственных средств.</w:t>
      </w:r>
    </w:p>
    <w:p w:rsidR="00480EC1" w:rsidRPr="00FE1C8B" w:rsidRDefault="00480EC1" w:rsidP="00480EC1">
      <w:pPr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lastRenderedPageBreak/>
        <w:t>В строке 25 (из строки 16) приводятся данные о величине финансовых средств, израсходованных на иные расходы.</w:t>
      </w:r>
    </w:p>
    <w:p w:rsidR="00480EC1" w:rsidRPr="00FE1C8B" w:rsidRDefault="00480EC1" w:rsidP="00480EC1">
      <w:pPr>
        <w:widowControl w:val="0"/>
        <w:autoSpaceDE w:val="0"/>
        <w:autoSpaceDN w:val="0"/>
        <w:spacing w:before="120" w:after="120"/>
        <w:jc w:val="center"/>
        <w:rPr>
          <w:rFonts w:eastAsia="Calibri"/>
          <w:b/>
          <w:szCs w:val="24"/>
          <w:lang w:eastAsia="en-US"/>
        </w:rPr>
      </w:pPr>
      <w:r w:rsidRPr="00FE1C8B">
        <w:rPr>
          <w:rFonts w:eastAsia="Calibri"/>
          <w:b/>
          <w:szCs w:val="24"/>
          <w:lang w:eastAsia="en-US"/>
        </w:rPr>
        <w:t>Раздел 4. Материально-техническая база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2 указывается общее количество помещений (зданий) как собственных, так и арендованных.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mbria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графе 3 </w:t>
      </w:r>
      <w:proofErr w:type="gramStart"/>
      <w:r w:rsidRPr="00FE1C8B">
        <w:rPr>
          <w:rFonts w:eastAsia="Calibri"/>
          <w:szCs w:val="24"/>
          <w:lang w:eastAsia="en-US"/>
        </w:rPr>
        <w:t>указывается  количество</w:t>
      </w:r>
      <w:proofErr w:type="gramEnd"/>
      <w:r w:rsidRPr="00FE1C8B">
        <w:rPr>
          <w:rFonts w:eastAsia="Calibri"/>
          <w:szCs w:val="24"/>
          <w:lang w:eastAsia="en-US"/>
        </w:rPr>
        <w:t xml:space="preserve"> помещений (зданий), находящихся </w:t>
      </w:r>
      <w:r w:rsidRPr="00FE1C8B">
        <w:rPr>
          <w:rFonts w:eastAsia="Cambria"/>
          <w:szCs w:val="24"/>
          <w:lang w:eastAsia="en-US"/>
        </w:rPr>
        <w:t>в оперативном управлении туристско-информационного центра.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mbria"/>
          <w:szCs w:val="24"/>
          <w:lang w:eastAsia="en-US"/>
        </w:rPr>
      </w:pPr>
      <w:r w:rsidRPr="00FE1C8B">
        <w:rPr>
          <w:rFonts w:eastAsia="Cambria"/>
          <w:szCs w:val="24"/>
          <w:lang w:eastAsia="en-US"/>
        </w:rPr>
        <w:t xml:space="preserve">В графе 4 указывается </w:t>
      </w:r>
      <w:r w:rsidRPr="00FE1C8B">
        <w:rPr>
          <w:rFonts w:eastAsia="Calibri"/>
          <w:szCs w:val="24"/>
          <w:lang w:eastAsia="en-US"/>
        </w:rPr>
        <w:t xml:space="preserve">количество помещений (зданий), используемых </w:t>
      </w:r>
      <w:r w:rsidRPr="00FE1C8B">
        <w:rPr>
          <w:rFonts w:eastAsia="Cambria"/>
          <w:szCs w:val="24"/>
          <w:lang w:eastAsia="en-US"/>
        </w:rPr>
        <w:t>туристско-информационным центром по договору аренды.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графе 5 </w:t>
      </w:r>
      <w:proofErr w:type="gramStart"/>
      <w:r w:rsidRPr="00FE1C8B">
        <w:rPr>
          <w:rFonts w:eastAsia="Calibri"/>
          <w:szCs w:val="24"/>
          <w:lang w:eastAsia="en-US"/>
        </w:rPr>
        <w:t>указывается  суммарная</w:t>
      </w:r>
      <w:proofErr w:type="gramEnd"/>
      <w:r w:rsidRPr="00FE1C8B">
        <w:rPr>
          <w:rFonts w:eastAsia="Calibri"/>
          <w:szCs w:val="24"/>
          <w:lang w:eastAsia="en-US"/>
        </w:rPr>
        <w:t xml:space="preserve"> площадь всех занимаемых туристско-информационным центром помещений как собственных, так и арендованных, вне зависимости от того, находятся они по одному или нескольким адресам. Сведения о размерах общей площади должны быть взяты из экспликации или договора на аренду помещения.</w:t>
      </w:r>
    </w:p>
    <w:p w:rsidR="00480EC1" w:rsidRPr="00FE1C8B" w:rsidRDefault="00480EC1" w:rsidP="00480EC1">
      <w:pPr>
        <w:ind w:firstLine="709"/>
        <w:jc w:val="both"/>
        <w:rPr>
          <w:rFonts w:eastAsia="Cambria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графе 6 указываются сведения о </w:t>
      </w:r>
      <w:r w:rsidRPr="00FE1C8B">
        <w:rPr>
          <w:rFonts w:eastAsia="Cambria"/>
          <w:szCs w:val="24"/>
          <w:lang w:eastAsia="en-US"/>
        </w:rPr>
        <w:t>наличии доступа в Интернет для посетителей:</w:t>
      </w:r>
      <w:r w:rsidRPr="00FE1C8B">
        <w:rPr>
          <w:rFonts w:eastAsia="Calibri"/>
          <w:szCs w:val="24"/>
          <w:lang w:eastAsia="en-US"/>
        </w:rPr>
        <w:t xml:space="preserve"> ставится «1» при наличии и «0» при отсутствии доступа в </w:t>
      </w:r>
      <w:r w:rsidRPr="00FE1C8B">
        <w:rPr>
          <w:rFonts w:eastAsia="Cambria"/>
          <w:szCs w:val="24"/>
          <w:lang w:eastAsia="en-US"/>
        </w:rPr>
        <w:t>Интернет для посетителей.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графе 7 указываются сведения о </w:t>
      </w:r>
      <w:r w:rsidRPr="00FE1C8B">
        <w:rPr>
          <w:rFonts w:eastAsia="Cambria"/>
          <w:szCs w:val="24"/>
          <w:lang w:eastAsia="en-US"/>
        </w:rPr>
        <w:t xml:space="preserve">наличии мультимедийной, демонстрационной техники: </w:t>
      </w:r>
      <w:r w:rsidRPr="00FE1C8B">
        <w:rPr>
          <w:rFonts w:eastAsia="Calibri"/>
          <w:szCs w:val="24"/>
          <w:lang w:eastAsia="en-US"/>
        </w:rPr>
        <w:t>«1» при наличии и «0» при отсутствии.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 xml:space="preserve">В графе 8 указываются сведения о </w:t>
      </w:r>
      <w:r w:rsidRPr="00FE1C8B">
        <w:rPr>
          <w:rFonts w:eastAsia="Cambria"/>
          <w:szCs w:val="24"/>
          <w:lang w:eastAsia="en-US"/>
        </w:rPr>
        <w:t xml:space="preserve">наличии телефонной связи для посетителей: </w:t>
      </w:r>
      <w:r w:rsidRPr="00FE1C8B">
        <w:rPr>
          <w:rFonts w:eastAsia="Calibri"/>
          <w:szCs w:val="24"/>
          <w:lang w:eastAsia="en-US"/>
        </w:rPr>
        <w:t>«1» при наличии и «0» при отсутствии.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mbria"/>
          <w:szCs w:val="24"/>
          <w:lang w:eastAsia="en-US"/>
        </w:rPr>
        <w:t xml:space="preserve">В графе 9 </w:t>
      </w:r>
      <w:r w:rsidRPr="00FE1C8B">
        <w:rPr>
          <w:rFonts w:eastAsia="Calibri"/>
          <w:szCs w:val="24"/>
          <w:lang w:eastAsia="en-US"/>
        </w:rPr>
        <w:t xml:space="preserve">указываются сведения о </w:t>
      </w:r>
      <w:r w:rsidRPr="00FE1C8B">
        <w:rPr>
          <w:rFonts w:eastAsia="Cambria"/>
          <w:szCs w:val="24"/>
          <w:lang w:eastAsia="en-US"/>
        </w:rPr>
        <w:t xml:space="preserve">наличии комнаты отдыха для посетителей: </w:t>
      </w:r>
      <w:r w:rsidRPr="00FE1C8B">
        <w:rPr>
          <w:rFonts w:eastAsia="Calibri"/>
          <w:szCs w:val="24"/>
          <w:lang w:eastAsia="en-US"/>
        </w:rPr>
        <w:t>«1» при наличии и «0» при отсутствии.</w:t>
      </w:r>
    </w:p>
    <w:p w:rsidR="00480EC1" w:rsidRPr="00FE1C8B" w:rsidRDefault="00480EC1" w:rsidP="00480EC1">
      <w:pPr>
        <w:widowControl w:val="0"/>
        <w:autoSpaceDE w:val="0"/>
        <w:autoSpaceDN w:val="0"/>
        <w:spacing w:before="120" w:after="120"/>
        <w:jc w:val="center"/>
        <w:rPr>
          <w:rFonts w:eastAsia="Cambria"/>
          <w:b/>
          <w:szCs w:val="24"/>
          <w:lang w:eastAsia="en-US"/>
        </w:rPr>
      </w:pPr>
      <w:r w:rsidRPr="00FE1C8B">
        <w:rPr>
          <w:rFonts w:eastAsia="Calibri"/>
          <w:b/>
          <w:szCs w:val="24"/>
          <w:lang w:eastAsia="en-US"/>
        </w:rPr>
        <w:t xml:space="preserve">Раздел 5. </w:t>
      </w:r>
      <w:r w:rsidRPr="00FE1C8B">
        <w:rPr>
          <w:rFonts w:eastAsia="Cambria"/>
          <w:b/>
          <w:szCs w:val="24"/>
          <w:lang w:eastAsia="en-US"/>
        </w:rPr>
        <w:t>Сведения о персонале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графу 2 вносятся сведения об общей численности работников туристско-информационного центра, как штатных, так и нештатных.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Если штатный сотрудник совмещает должности, то он учитывается один раз по основной должности.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Если штатный сотрудник помимо основной должности работает по договору, то он учитывается дважды, трижды (в зависимости от числа заключенных договоров). Работник, работающий на половине ставке, учитывается как единица.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3 показывается численность работников согласно штатному расписанию (включая вакансии).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4 (из графы 3) показывается численность работников, фактически работающих в туристско-информационном центре согласно штатному расписанию.</w:t>
      </w:r>
    </w:p>
    <w:p w:rsidR="00480EC1" w:rsidRPr="00FE1C8B" w:rsidRDefault="00480EC1" w:rsidP="00480EC1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  <w:lang w:eastAsia="en-US"/>
        </w:rPr>
      </w:pPr>
      <w:r w:rsidRPr="00FE1C8B">
        <w:rPr>
          <w:rFonts w:eastAsia="Calibri"/>
          <w:szCs w:val="24"/>
          <w:lang w:eastAsia="en-US"/>
        </w:rPr>
        <w:t>В графе 5 (из графы 4) показывается численность работников, имеющих высшее образование.</w:t>
      </w:r>
    </w:p>
    <w:p w:rsidR="00480EC1" w:rsidRPr="00FE1C8B" w:rsidRDefault="00480EC1" w:rsidP="00480EC1">
      <w:pPr>
        <w:rPr>
          <w:rFonts w:eastAsia="Calibri"/>
          <w:szCs w:val="24"/>
        </w:rPr>
      </w:pPr>
      <w:r w:rsidRPr="00FE1C8B">
        <w:rPr>
          <w:rFonts w:eastAsia="Calibri"/>
          <w:szCs w:val="24"/>
          <w:lang w:eastAsia="en-US"/>
        </w:rPr>
        <w:t>В графе 6 (из графы 4) показывается численность работников, имеющих среднее специальное профессиональное образ</w:t>
      </w:r>
      <w:r>
        <w:rPr>
          <w:rFonts w:eastAsia="Calibri"/>
          <w:szCs w:val="24"/>
          <w:lang w:eastAsia="en-US"/>
        </w:rPr>
        <w:t>ование.</w:t>
      </w:r>
      <w:r w:rsidRPr="00FE1C8B">
        <w:rPr>
          <w:rFonts w:eastAsia="Calibri"/>
          <w:szCs w:val="24"/>
        </w:rPr>
        <w:t xml:space="preserve"> </w:t>
      </w:r>
    </w:p>
    <w:p w:rsidR="00274DB8" w:rsidRDefault="00274DB8">
      <w:bookmarkStart w:id="1" w:name="_GoBack"/>
      <w:bookmarkEnd w:id="1"/>
    </w:p>
    <w:sectPr w:rsidR="00274DB8" w:rsidSect="00F85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E2" w:rsidRDefault="00D534E2" w:rsidP="00480EC1">
      <w:r>
        <w:separator/>
      </w:r>
    </w:p>
  </w:endnote>
  <w:endnote w:type="continuationSeparator" w:id="0">
    <w:p w:rsidR="00D534E2" w:rsidRDefault="00D534E2" w:rsidP="0048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E2" w:rsidRDefault="00D534E2" w:rsidP="00480EC1">
      <w:r>
        <w:separator/>
      </w:r>
    </w:p>
  </w:footnote>
  <w:footnote w:type="continuationSeparator" w:id="0">
    <w:p w:rsidR="00D534E2" w:rsidRDefault="00D534E2" w:rsidP="00480EC1">
      <w:r>
        <w:continuationSeparator/>
      </w:r>
    </w:p>
  </w:footnote>
  <w:footnote w:id="1">
    <w:p w:rsidR="00480EC1" w:rsidRDefault="00480EC1" w:rsidP="00480EC1">
      <w:pPr>
        <w:spacing w:line="260" w:lineRule="exact"/>
        <w:jc w:val="both"/>
        <w:rPr>
          <w:sz w:val="20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sz w:val="20"/>
        </w:rPr>
        <w:t>Примечание.</w:t>
      </w:r>
    </w:p>
    <w:p w:rsidR="00480EC1" w:rsidRDefault="00480EC1" w:rsidP="00480EC1">
      <w:pPr>
        <w:pStyle w:val="2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(п.2 ст. 11 Налогового кодекса Российской Федерации).</w:t>
      </w:r>
    </w:p>
    <w:p w:rsidR="00480EC1" w:rsidRDefault="00480EC1" w:rsidP="00480EC1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1"/>
    <w:rsid w:val="00274DB8"/>
    <w:rsid w:val="00480EC1"/>
    <w:rsid w:val="00D534E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8094-2050-40A0-AD14-7B2941CA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аг1"/>
    <w:basedOn w:val="a"/>
    <w:link w:val="a4"/>
    <w:semiHidden/>
    <w:rsid w:val="00480EC1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480EC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80EC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0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480EC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7">
    <w:name w:val="footnote reference"/>
    <w:semiHidden/>
    <w:unhideWhenUsed/>
    <w:rsid w:val="00480EC1"/>
    <w:rPr>
      <w:vertAlign w:val="superscript"/>
    </w:rPr>
  </w:style>
  <w:style w:type="character" w:styleId="a8">
    <w:name w:val="Hyperlink"/>
    <w:uiPriority w:val="99"/>
    <w:semiHidden/>
    <w:unhideWhenUsed/>
    <w:rsid w:val="0048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reg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6AC11A473ADAD7F5FFA4AE39654B6F17DEB5460FF9537CD76BBD68A5E297EA3F02483F7D75D4E39M8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 Галина Алексеевна</dc:creator>
  <cp:keywords/>
  <dc:description/>
  <cp:lastModifiedBy>Погода Галина Алексеевна</cp:lastModifiedBy>
  <cp:revision>2</cp:revision>
  <dcterms:created xsi:type="dcterms:W3CDTF">2016-12-29T11:41:00Z</dcterms:created>
  <dcterms:modified xsi:type="dcterms:W3CDTF">2016-12-29T11:42:00Z</dcterms:modified>
</cp:coreProperties>
</file>