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461B0" w:rsidTr="003B2A5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spacing w:before="6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25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1B0" w:rsidRDefault="006461B0" w:rsidP="006461B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s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UTjLN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6461B0" w:rsidRDefault="006461B0" w:rsidP="006461B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>ФЕДЕРАЛЬНОЕ СТАТИСТИЧЕСКОЕ НАБЛЮДЕНИЕ</w:t>
            </w:r>
          </w:p>
        </w:tc>
      </w:tr>
    </w:tbl>
    <w:p w:rsidR="006461B0" w:rsidRDefault="006461B0" w:rsidP="006461B0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461B0" w:rsidTr="003B2A5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6461B0" w:rsidRDefault="006461B0" w:rsidP="006461B0"/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461B0" w:rsidTr="003B2A5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461B0" w:rsidRDefault="006461B0" w:rsidP="003B2A51">
            <w:pPr>
              <w:jc w:val="center"/>
            </w:pPr>
            <w:r>
              <w:t>Нарушение порядка представления статистической информации, а равно представление недостоверной статистической информации вл</w:t>
            </w:r>
            <w:r>
              <w:t>е</w:t>
            </w:r>
            <w:r>
              <w:t xml:space="preserve">чет ответственность, установленную статьей 13.19 Кодекса Российской Федерации об административных правонарушениях </w:t>
            </w:r>
            <w:r>
              <w:br/>
              <w:t>от 30.12.2001 № 195-ФЗ, а также статьей 3 Закона Российской Федерации от 13.05.92 № 2761-1 “Об ответственности за нарушение п</w:t>
            </w:r>
            <w:r>
              <w:t>о</w:t>
            </w:r>
            <w:r>
              <w:t>рядка представления государственной статистической отчетности”</w:t>
            </w:r>
          </w:p>
        </w:tc>
      </w:tr>
    </w:tbl>
    <w:p w:rsidR="006461B0" w:rsidRDefault="006461B0" w:rsidP="006461B0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461B0" w:rsidTr="003B2A5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6461B0" w:rsidRDefault="006461B0" w:rsidP="006461B0"/>
    <w:p w:rsidR="006461B0" w:rsidRDefault="006461B0" w:rsidP="006461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3810" r="127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1B0" w:rsidRDefault="006461B0" w:rsidP="006461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6461B0" w:rsidRDefault="006461B0" w:rsidP="006461B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461B0" w:rsidTr="003B2A51">
        <w:tc>
          <w:tcPr>
            <w:tcW w:w="2691" w:type="dxa"/>
          </w:tcPr>
          <w:p w:rsidR="006461B0" w:rsidRDefault="006461B0" w:rsidP="003B2A51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461B0" w:rsidRDefault="006461B0" w:rsidP="003B2A51">
            <w:pPr>
              <w:jc w:val="center"/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>
              <w:t xml:space="preserve"> СВЕДЕНИЯ О ЧИСЛЕННОСТИ И ЗАРАБОТНОЙ ПЛАТЕ РАБОТНИКОВ </w:t>
            </w:r>
            <w:r>
              <w:br/>
              <w:t xml:space="preserve">         </w:t>
            </w:r>
            <w:proofErr w:type="gramStart"/>
            <w:r>
              <w:t>за  _</w:t>
            </w:r>
            <w:proofErr w:type="gramEnd"/>
            <w:r>
              <w:t xml:space="preserve">________ 20___  г. </w:t>
            </w:r>
            <w:r>
              <w:fldChar w:fldCharType="end"/>
            </w:r>
            <w:r>
              <w:br/>
              <w:t>(месяц)</w:t>
            </w:r>
          </w:p>
        </w:tc>
        <w:tc>
          <w:tcPr>
            <w:tcW w:w="2274" w:type="dxa"/>
          </w:tcPr>
          <w:p w:rsidR="006461B0" w:rsidRDefault="006461B0" w:rsidP="003B2A51">
            <w:pPr>
              <w:jc w:val="center"/>
            </w:pPr>
          </w:p>
        </w:tc>
      </w:tr>
    </w:tbl>
    <w:p w:rsidR="006461B0" w:rsidRDefault="006461B0" w:rsidP="006461B0">
      <w:pPr>
        <w:spacing w:line="5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3335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5014" id="Прямоугольник 2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pw8u9OIAAAALAQAADwAAAGRycy9kb3ducmV2LnhtbEyPTU+DQBCG7yb+h82YeGnaBWqxQZbG&#10;NDE9mPhBG70uMAKRnSXsFvDfOz3p8Z158s4z6W42nRhxcK0lBeEqAIFU2qqlWsHp+LTcgnBeU6U7&#10;S6jgBx3ssuurVCeVnegdx9zXgkvIJVpB432fSOnKBo12K9sj8e7LDkZ7jkMtq0FPXG46GQVBLI1u&#10;iS80usd9g+V3fjYKovVHcfq0h+LZha8vi/1hWoz5m1K3N/PjAwiPs/+D4aLP6pCxU2HPVDnRcY6C&#10;MGRWwSaKQVyIu3XMk0LBdnMPMkvl/x+yX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CnDy70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3119"/>
        <w:gridCol w:w="202"/>
        <w:gridCol w:w="3483"/>
      </w:tblGrid>
      <w:tr w:rsidR="006461B0" w:rsidTr="003B2A5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</w:tcPr>
          <w:p w:rsidR="006461B0" w:rsidRDefault="006461B0" w:rsidP="003B2A51">
            <w:pPr>
              <w:jc w:val="center"/>
            </w:pPr>
          </w:p>
        </w:tc>
        <w:tc>
          <w:tcPr>
            <w:tcW w:w="3483" w:type="dxa"/>
            <w:hideMark/>
          </w:tcPr>
          <w:p w:rsidR="006461B0" w:rsidRDefault="006461B0" w:rsidP="003B2A51">
            <w:pPr>
              <w:jc w:val="center"/>
            </w:pPr>
            <w:r>
              <w:rPr>
                <w:b/>
              </w:rPr>
              <w:t xml:space="preserve"> Форма № П-4</w:t>
            </w:r>
          </w:p>
        </w:tc>
      </w:tr>
      <w:tr w:rsidR="006461B0" w:rsidTr="003B2A51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B0" w:rsidRDefault="006461B0" w:rsidP="003B2A51">
            <w:pPr>
              <w:spacing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0795" t="15240" r="11430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D02A9" id="Прямоугольник 1" o:spid="_x0000_s1026" style="position:absolute;margin-left:605.6pt;margin-top:87.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O4NysniAAAADQEAAA8AAABkcnMvZG93bnJldi54bWxMj01Lw0AQhu+C/2EZwUuxm43VlphNkYL0&#10;IFiNRa+bZEyC2dmQ3Sbx3zs96W1e5uH9SLez7cSIg28daVDLCARS6aqWag3H96ebDQgfDFWmc4Qa&#10;ftDDNru8SE1SuYnecMxDLdiEfGI0NCH0iZS+bNAav3Q9Ev++3GBNYDnUshrMxOa2k3EU3UtrWuKE&#10;xvS4a7D8zk9WQ3z7URw/3b549urwstjtp8WYv2p9fTU/PoAIOIc/GM71uTpk3KlwJ6q86FjHSsXM&#10;8rW+41VnZLVSaxAFB6hoAzJL5f8V2S8AAAD//wMAUEsBAi0AFAAGAAgAAAAhALaDOJL+AAAA4QEA&#10;ABMAAAAAAAAAAAAAAAAAAAAAAFtDb250ZW50X1R5cGVzXS54bWxQSwECLQAUAAYACAAAACEAOP0h&#10;/9YAAACUAQAACwAAAAAAAAAAAAAAAAAvAQAAX3JlbHMvLnJlbHNQSwECLQAUAAYACAAAACEAypXI&#10;BUYCAABOBAAADgAAAAAAAAAAAAAAAAAuAgAAZHJzL2Uyb0RvYy54bWxQSwECLQAUAAYACAAAACEA&#10;7g3KyeIAAAANAQAADwAAAAAAAAAAAAAAAACg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t>юридические лица (кроме субъектов малого предпринимательства) всех видов эк</w:t>
            </w:r>
            <w:r>
              <w:t>о</w:t>
            </w:r>
            <w:r>
              <w:t>номической деятельности и форм собственности:</w:t>
            </w:r>
          </w:p>
          <w:p w:rsidR="006461B0" w:rsidRDefault="006461B0" w:rsidP="003B2A51">
            <w:pPr>
              <w:spacing w:before="60" w:line="180" w:lineRule="exact"/>
              <w:ind w:left="113"/>
            </w:pPr>
            <w:r>
              <w:t>средняя численность работников которых превышает 15 человек, включая раб</w:t>
            </w:r>
            <w:r>
              <w:t>о</w:t>
            </w:r>
            <w:r>
              <w:t>тающих по совместительству и договорам гражданско-правового характера;</w:t>
            </w:r>
          </w:p>
          <w:p w:rsidR="006461B0" w:rsidRDefault="006461B0" w:rsidP="003B2A51">
            <w:pPr>
              <w:spacing w:before="60" w:line="180" w:lineRule="exact"/>
              <w:ind w:left="113"/>
            </w:pPr>
            <w:r>
              <w:t xml:space="preserve">средняя численность работников которых </w:t>
            </w:r>
            <w:proofErr w:type="gramStart"/>
            <w:r>
              <w:t>не  превышает</w:t>
            </w:r>
            <w:proofErr w:type="gramEnd"/>
            <w:r>
              <w:t xml:space="preserve"> 15 человек, включая р</w:t>
            </w:r>
            <w:r>
              <w:t>а</w:t>
            </w:r>
            <w:r>
              <w:t>ботающих по совместительству и договорам гражданско-правового характера:</w:t>
            </w:r>
          </w:p>
          <w:p w:rsidR="006461B0" w:rsidRDefault="006461B0" w:rsidP="003B2A51">
            <w:pPr>
              <w:spacing w:before="60" w:line="180" w:lineRule="exact"/>
              <w:ind w:left="284"/>
            </w:pPr>
            <w:r>
              <w:t xml:space="preserve">- территориальному органу Росстата в субъекте Российской Федерации </w:t>
            </w:r>
            <w:r>
              <w:br/>
              <w:t xml:space="preserve">  по </w:t>
            </w:r>
            <w:proofErr w:type="gramStart"/>
            <w:r>
              <w:t>установленному  им</w:t>
            </w:r>
            <w:proofErr w:type="gramEnd"/>
            <w: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B0" w:rsidRDefault="006461B0" w:rsidP="003B2A51">
            <w:pPr>
              <w:spacing w:before="40" w:line="180" w:lineRule="exact"/>
              <w:jc w:val="center"/>
            </w:pPr>
          </w:p>
          <w:p w:rsidR="006461B0" w:rsidRDefault="006461B0" w:rsidP="003B2A51">
            <w:pPr>
              <w:spacing w:before="40" w:line="180" w:lineRule="exact"/>
              <w:jc w:val="center"/>
            </w:pPr>
          </w:p>
          <w:p w:rsidR="006461B0" w:rsidRDefault="006461B0" w:rsidP="003B2A51">
            <w:pPr>
              <w:spacing w:before="60" w:line="180" w:lineRule="exact"/>
              <w:jc w:val="center"/>
            </w:pPr>
            <w:r>
              <w:t xml:space="preserve">не позднее 15 числа </w:t>
            </w:r>
            <w:r>
              <w:br/>
              <w:t>после отчетного периода</w:t>
            </w:r>
          </w:p>
          <w:p w:rsidR="006461B0" w:rsidRDefault="006461B0" w:rsidP="003B2A51">
            <w:pPr>
              <w:spacing w:before="60" w:line="180" w:lineRule="exact"/>
              <w:jc w:val="center"/>
            </w:pPr>
            <w:r>
              <w:t xml:space="preserve">ежеквартально не позднее </w:t>
            </w:r>
            <w:r>
              <w:br/>
              <w:t>15 числа после отчетного периода</w:t>
            </w:r>
          </w:p>
        </w:tc>
        <w:tc>
          <w:tcPr>
            <w:tcW w:w="202" w:type="dxa"/>
          </w:tcPr>
          <w:p w:rsidR="006461B0" w:rsidRDefault="006461B0" w:rsidP="003B2A51">
            <w:pPr>
              <w:spacing w:line="180" w:lineRule="exact"/>
            </w:pPr>
          </w:p>
        </w:tc>
        <w:tc>
          <w:tcPr>
            <w:tcW w:w="3483" w:type="dxa"/>
          </w:tcPr>
          <w:p w:rsidR="006461B0" w:rsidRDefault="006461B0" w:rsidP="003B2A51">
            <w:pPr>
              <w:spacing w:before="120"/>
              <w:jc w:val="center"/>
            </w:pPr>
            <w:r>
              <w:t xml:space="preserve">Приказ Росстата: </w:t>
            </w:r>
            <w:r>
              <w:br/>
              <w:t xml:space="preserve">Об утверждении формы </w:t>
            </w:r>
            <w:r>
              <w:br/>
            </w:r>
            <w:proofErr w:type="gramStart"/>
            <w:r>
              <w:t>от  02.08.2016</w:t>
            </w:r>
            <w:proofErr w:type="gramEnd"/>
            <w:r>
              <w:t xml:space="preserve">  № 379</w:t>
            </w:r>
          </w:p>
          <w:p w:rsidR="006461B0" w:rsidRDefault="006461B0" w:rsidP="003B2A51">
            <w:pPr>
              <w:jc w:val="center"/>
            </w:pPr>
            <w:r>
              <w:t xml:space="preserve">О внесении изменений (при наличии) </w:t>
            </w:r>
          </w:p>
          <w:p w:rsidR="006461B0" w:rsidRDefault="006461B0" w:rsidP="003B2A51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________</w:t>
            </w:r>
            <w:proofErr w:type="gramStart"/>
            <w:r>
              <w:rPr>
                <w:lang w:val="en-US"/>
              </w:rPr>
              <w:t>_</w:t>
            </w:r>
            <w:r>
              <w:t xml:space="preserve">  №</w:t>
            </w:r>
            <w:proofErr w:type="gramEnd"/>
            <w:r>
              <w:t xml:space="preserve"> ___</w:t>
            </w:r>
          </w:p>
          <w:p w:rsidR="006461B0" w:rsidRDefault="006461B0" w:rsidP="003B2A51">
            <w:pPr>
              <w:jc w:val="center"/>
            </w:pPr>
            <w:proofErr w:type="gramStart"/>
            <w:r>
              <w:t>от  _</w:t>
            </w:r>
            <w:proofErr w:type="gramEnd"/>
            <w:r>
              <w:t>________ № ___</w:t>
            </w:r>
          </w:p>
          <w:p w:rsidR="006461B0" w:rsidRDefault="006461B0" w:rsidP="003B2A51">
            <w:pPr>
              <w:jc w:val="center"/>
            </w:pPr>
          </w:p>
          <w:p w:rsidR="006461B0" w:rsidRDefault="006461B0" w:rsidP="003B2A51">
            <w:pPr>
              <w:jc w:val="center"/>
            </w:pPr>
            <w:r>
              <w:t>Месячная</w:t>
            </w:r>
          </w:p>
        </w:tc>
      </w:tr>
    </w:tbl>
    <w:p w:rsidR="006461B0" w:rsidRDefault="006461B0" w:rsidP="006461B0">
      <w:pPr>
        <w:rPr>
          <w:lang w:val="en-US"/>
        </w:rPr>
      </w:pPr>
    </w:p>
    <w:p w:rsidR="006461B0" w:rsidRDefault="006461B0" w:rsidP="006461B0">
      <w:pPr>
        <w:rPr>
          <w:lang w:val="en-US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3827"/>
        <w:gridCol w:w="3686"/>
      </w:tblGrid>
      <w:tr w:rsidR="006461B0" w:rsidTr="003B2A51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B0" w:rsidRDefault="006461B0" w:rsidP="003B2A51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_______________________________________________________________________</w:t>
            </w:r>
            <w:r>
              <w:rPr>
                <w:lang w:val="en-US"/>
              </w:rPr>
              <w:t>_________________</w:t>
            </w:r>
            <w:r>
              <w:t>_</w:t>
            </w:r>
          </w:p>
        </w:tc>
      </w:tr>
      <w:tr w:rsidR="006461B0" w:rsidTr="003B2A51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B0" w:rsidRDefault="006461B0" w:rsidP="003B2A51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________________________________________________________________________________________________</w:t>
            </w:r>
            <w:r>
              <w:rPr>
                <w:lang w:val="en-US"/>
              </w:rPr>
              <w:t>_________________</w:t>
            </w:r>
            <w:r>
              <w:t>___</w:t>
            </w:r>
          </w:p>
        </w:tc>
      </w:tr>
      <w:tr w:rsidR="006461B0" w:rsidTr="003B2A5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461B0" w:rsidRDefault="006461B0" w:rsidP="003B2A51">
            <w:pPr>
              <w:spacing w:before="240" w:line="200" w:lineRule="exact"/>
              <w:jc w:val="center"/>
            </w:pPr>
            <w:r>
              <w:t>Код</w:t>
            </w:r>
          </w:p>
        </w:tc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461B0" w:rsidRDefault="006461B0" w:rsidP="003B2A51">
            <w:pPr>
              <w:spacing w:before="120" w:after="120" w:line="200" w:lineRule="exact"/>
              <w:jc w:val="center"/>
            </w:pPr>
            <w:r>
              <w:t>Код</w:t>
            </w:r>
          </w:p>
        </w:tc>
      </w:tr>
      <w:tr w:rsidR="006461B0" w:rsidTr="003B2A51">
        <w:trPr>
          <w:cantSplit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B0" w:rsidRDefault="006461B0" w:rsidP="003B2A51">
            <w:pPr>
              <w:spacing w:line="200" w:lineRule="exact"/>
              <w:jc w:val="center"/>
            </w:pPr>
            <w:r>
              <w:t xml:space="preserve">формы </w:t>
            </w:r>
          </w:p>
          <w:p w:rsidR="006461B0" w:rsidRDefault="006461B0" w:rsidP="003B2A51">
            <w:pPr>
              <w:spacing w:line="200" w:lineRule="exact"/>
              <w:jc w:val="center"/>
            </w:pPr>
            <w:r>
              <w:t>по ОКУД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B0" w:rsidRDefault="006461B0" w:rsidP="003B2A51">
            <w:pPr>
              <w:spacing w:line="200" w:lineRule="exact"/>
              <w:jc w:val="center"/>
            </w:pPr>
            <w:r>
              <w:t xml:space="preserve">отчитывающейся организации </w:t>
            </w:r>
            <w:r>
              <w:br/>
              <w:t>по ОКПО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B0" w:rsidRDefault="006461B0" w:rsidP="003B2A51">
            <w:pPr>
              <w:spacing w:line="200" w:lineRule="exact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B0" w:rsidRDefault="006461B0" w:rsidP="003B2A51">
            <w:pPr>
              <w:spacing w:line="200" w:lineRule="exact"/>
              <w:jc w:val="center"/>
            </w:pPr>
          </w:p>
        </w:tc>
      </w:tr>
      <w:tr w:rsidR="006461B0" w:rsidTr="003B2A51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4</w:t>
            </w:r>
          </w:p>
        </w:tc>
      </w:tr>
      <w:tr w:rsidR="006461B0" w:rsidTr="003B2A51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1B0" w:rsidRDefault="006461B0" w:rsidP="003B2A51">
            <w:pPr>
              <w:jc w:val="center"/>
            </w:pPr>
            <w:r>
              <w:t>0606010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1B0" w:rsidRDefault="006461B0" w:rsidP="003B2A51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1B0" w:rsidRDefault="006461B0" w:rsidP="003B2A51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1B0" w:rsidRDefault="006461B0" w:rsidP="003B2A51"/>
        </w:tc>
      </w:tr>
    </w:tbl>
    <w:p w:rsidR="006461B0" w:rsidRDefault="006461B0" w:rsidP="006461B0"/>
    <w:p w:rsidR="006461B0" w:rsidRDefault="006461B0" w:rsidP="006461B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Численность, начисленная заработная плата работников и отработанное время</w:t>
      </w:r>
    </w:p>
    <w:p w:rsidR="006461B0" w:rsidRDefault="006461B0" w:rsidP="006461B0">
      <w:pPr>
        <w:jc w:val="center"/>
        <w:rPr>
          <w:b/>
          <w:sz w:val="16"/>
        </w:rPr>
      </w:pPr>
    </w:p>
    <w:p w:rsidR="006461B0" w:rsidRDefault="006461B0" w:rsidP="006461B0">
      <w:pPr>
        <w:pStyle w:val="a7"/>
        <w:ind w:left="79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6461B0" w:rsidTr="003B2A51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Наименование видов эконом</w:t>
            </w:r>
            <w:r>
              <w:t>и</w:t>
            </w:r>
            <w:r>
              <w:t>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№ стр</w:t>
            </w:r>
            <w:r>
              <w:t>о</w:t>
            </w:r>
            <w:r>
              <w:t>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 xml:space="preserve">Код </w:t>
            </w:r>
            <w:r>
              <w:br/>
              <w:t>по ОКВЭД</w:t>
            </w:r>
            <w:r>
              <w:rPr>
                <w:lang w:val="en-US"/>
              </w:rPr>
              <w:t xml:space="preserve">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 xml:space="preserve">Средняя численность работников за отчетный месяц </w:t>
            </w:r>
            <w:r>
              <w:br/>
              <w:t>(при числе работников до 15 человек - за период с начала года), человек</w:t>
            </w:r>
          </w:p>
        </w:tc>
      </w:tr>
      <w:tr w:rsidR="006461B0" w:rsidTr="003B2A51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 xml:space="preserve">всего </w:t>
            </w:r>
            <w: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 xml:space="preserve">в том числе: </w:t>
            </w:r>
          </w:p>
        </w:tc>
      </w:tr>
      <w:tr w:rsidR="006461B0" w:rsidTr="003B2A51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9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</w:pPr>
            <w:r>
              <w:t xml:space="preserve">работников списочного состава (без внешних совместителей) </w:t>
            </w:r>
            <w:r>
              <w:rPr>
                <w:vertAlign w:val="superscript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</w:pPr>
            <w:r>
              <w:t xml:space="preserve">внешних </w:t>
            </w:r>
            <w:r>
              <w:br/>
              <w:t xml:space="preserve">совместителей </w:t>
            </w:r>
            <w:r>
              <w:rPr>
                <w:vertAlign w:val="superscript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работников, выполня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ших работы по договорам гражданско-правового характера </w:t>
            </w:r>
            <w:r>
              <w:rPr>
                <w:spacing w:val="-4"/>
                <w:vertAlign w:val="superscript"/>
              </w:rPr>
              <w:t>4)</w:t>
            </w: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4</w:t>
            </w: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Pr="00A91B0F" w:rsidRDefault="006461B0" w:rsidP="003B2A51">
            <w:pPr>
              <w:pStyle w:val="a7"/>
              <w:rPr>
                <w:sz w:val="20"/>
              </w:rPr>
            </w:pPr>
            <w:r w:rsidRPr="00A91B0F">
              <w:rPr>
                <w:sz w:val="20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0" w:rsidRDefault="006461B0" w:rsidP="003B2A51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0" w:rsidRDefault="006461B0" w:rsidP="003B2A51">
            <w:pPr>
              <w:spacing w:line="360" w:lineRule="auto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0" w:rsidRDefault="006461B0" w:rsidP="003B2A51">
            <w:pPr>
              <w:spacing w:line="360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0" w:rsidRDefault="006461B0" w:rsidP="003B2A51">
            <w:pPr>
              <w:spacing w:line="360" w:lineRule="auto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0" w:rsidRDefault="006461B0" w:rsidP="003B2A51">
            <w:pPr>
              <w:spacing w:line="360" w:lineRule="auto"/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  <w:r>
              <w:t>в том числе по видам деятел</w:t>
            </w:r>
            <w:r>
              <w:t>ь</w:t>
            </w:r>
            <w:r>
              <w:t>ности:</w:t>
            </w:r>
          </w:p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  <w:tr w:rsidR="006461B0" w:rsidTr="003B2A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1B0" w:rsidRDefault="006461B0" w:rsidP="003B2A5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</w:tr>
    </w:tbl>
    <w:p w:rsidR="006461B0" w:rsidRDefault="006461B0" w:rsidP="006461B0">
      <w:pPr>
        <w:jc w:val="center"/>
        <w:rPr>
          <w:sz w:val="24"/>
        </w:rPr>
      </w:pPr>
    </w:p>
    <w:p w:rsidR="006461B0" w:rsidRDefault="006461B0" w:rsidP="006461B0">
      <w:pPr>
        <w:tabs>
          <w:tab w:val="left" w:pos="8222"/>
        </w:tabs>
      </w:pPr>
      <w:r>
        <w:rPr>
          <w:vertAlign w:val="superscript"/>
        </w:rPr>
        <w:t xml:space="preserve">1)  </w:t>
      </w:r>
      <w:r>
        <w:t>Заполняется в соответствии с приложением № 4 к Указаниям по заполнению форм федерального статистического наблюдения №№ П-1, П-2, П-3, П-4, П-5 (м).</w:t>
      </w:r>
    </w:p>
    <w:p w:rsidR="006461B0" w:rsidRDefault="006461B0" w:rsidP="006461B0">
      <w:pPr>
        <w:tabs>
          <w:tab w:val="left" w:pos="8222"/>
        </w:tabs>
      </w:pPr>
      <w:r>
        <w:rPr>
          <w:vertAlign w:val="superscript"/>
        </w:rPr>
        <w:t>2)</w:t>
      </w:r>
      <w:r>
        <w:t xml:space="preserve"> Показывается среднесписочная численность работников (допускается заполнение с десятичным знаком).</w:t>
      </w:r>
    </w:p>
    <w:p w:rsidR="006461B0" w:rsidRDefault="006461B0" w:rsidP="006461B0">
      <w:r>
        <w:rPr>
          <w:vertAlign w:val="superscript"/>
        </w:rPr>
        <w:t>3)</w:t>
      </w:r>
      <w:r>
        <w:t xml:space="preserve"> 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6461B0" w:rsidRDefault="006461B0" w:rsidP="006461B0">
      <w:pPr>
        <w:pStyle w:val="a3"/>
        <w:tabs>
          <w:tab w:val="left" w:pos="708"/>
        </w:tabs>
      </w:pPr>
      <w:r>
        <w:rPr>
          <w:vertAlign w:val="superscript"/>
        </w:rPr>
        <w:t xml:space="preserve">4)  </w:t>
      </w:r>
      <w:r>
        <w:t>Средняя численность исчисляется, исходя из учета этих работников за каждый календарный день как целых единиц в течение всего срока действия договора (показыв</w:t>
      </w:r>
      <w:r>
        <w:t>а</w:t>
      </w:r>
      <w:r>
        <w:t>ется в целых единицах).</w:t>
      </w:r>
    </w:p>
    <w:p w:rsidR="006461B0" w:rsidRDefault="006461B0" w:rsidP="006461B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INCLUDETEXT C:\\ACCESS20\\FORM\\F-0606~1\\ZONA3.DOC  \* MERGEFORMAT </w:instrText>
      </w:r>
      <w:r>
        <w:rPr>
          <w:b/>
        </w:rPr>
        <w:fldChar w:fldCharType="separate"/>
      </w:r>
    </w:p>
    <w:p w:rsidR="006461B0" w:rsidRDefault="006461B0" w:rsidP="006461B0">
      <w:pPr>
        <w:jc w:val="center"/>
        <w:rPr>
          <w:b/>
        </w:rPr>
      </w:pPr>
    </w:p>
    <w:p w:rsidR="006461B0" w:rsidRDefault="006461B0" w:rsidP="006461B0">
      <w:pPr>
        <w:ind w:left="11520"/>
        <w:jc w:val="center"/>
        <w:rPr>
          <w:sz w:val="22"/>
        </w:rPr>
      </w:pPr>
      <w:r>
        <w:rPr>
          <w:b/>
        </w:rPr>
        <w:br w:type="page"/>
      </w:r>
    </w:p>
    <w:p w:rsidR="006461B0" w:rsidRDefault="006461B0" w:rsidP="006461B0">
      <w:pPr>
        <w:ind w:left="7920"/>
        <w:rPr>
          <w:lang w:val="ru-MD"/>
        </w:rPr>
      </w:pPr>
      <w:r>
        <w:lastRenderedPageBreak/>
        <w:t xml:space="preserve">      Коды по ОКЕИ: </w:t>
      </w:r>
      <w:proofErr w:type="gramStart"/>
      <w:r>
        <w:t xml:space="preserve">человек </w:t>
      </w:r>
      <w:r>
        <w:sym w:font="Symbol" w:char="F02D"/>
      </w:r>
      <w:r>
        <w:t xml:space="preserve"> 792</w:t>
      </w:r>
      <w:proofErr w:type="gramEnd"/>
      <w:r>
        <w:t xml:space="preserve">; человеко-час – 539; тысяча рублей </w:t>
      </w:r>
      <w:r>
        <w:sym w:font="Symbol" w:char="F02D"/>
      </w:r>
      <w:r>
        <w:t xml:space="preserve">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6461B0" w:rsidTr="003B2A51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rPr>
                <w:spacing w:val="-4"/>
              </w:rPr>
              <w:t xml:space="preserve">Количество отработанных человеко-часов с </w:t>
            </w:r>
            <w:proofErr w:type="gramStart"/>
            <w:r>
              <w:rPr>
                <w:spacing w:val="-4"/>
              </w:rPr>
              <w:t>начала  года</w:t>
            </w:r>
            <w:proofErr w:type="gramEnd"/>
            <w:r>
              <w:rPr>
                <w:spacing w:val="-4"/>
              </w:rPr>
              <w:t xml:space="preserve"> (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квартал, </w:t>
            </w:r>
            <w:r>
              <w:br/>
            </w:r>
            <w:r>
              <w:rPr>
                <w:lang w:val="en-US"/>
              </w:rPr>
              <w:t>I</w:t>
            </w:r>
            <w:r>
              <w:t xml:space="preserve"> полугодие, 9 месяцев, год</w:t>
            </w:r>
            <w:r>
              <w:rPr>
                <w:spacing w:val="-4"/>
              </w:rPr>
              <w:t xml:space="preserve">), </w:t>
            </w:r>
            <w:r>
              <w:rPr>
                <w:spacing w:val="-4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-57" w:right="-57"/>
              <w:jc w:val="center"/>
            </w:pPr>
            <w:r>
              <w:t xml:space="preserve">Фонд начисленной заработной платы работников за отчетный месяц </w:t>
            </w:r>
            <w:r>
              <w:br/>
              <w:t xml:space="preserve">(при числе работников до 15 человек - за период с начала года), </w:t>
            </w:r>
            <w:r>
              <w:br/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с одним десятичным знаком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-57" w:right="-57"/>
              <w:jc w:val="center"/>
              <w:rPr>
                <w:spacing w:val="-4"/>
              </w:rPr>
            </w:pPr>
            <w:r>
              <w:t>Выплаты социального характера работников – всего, с на</w:t>
            </w:r>
            <w:r>
              <w:rPr>
                <w:spacing w:val="-2"/>
              </w:rPr>
              <w:t xml:space="preserve">чала года </w:t>
            </w:r>
            <w:r>
              <w:rPr>
                <w:spacing w:val="-2"/>
              </w:rPr>
              <w:br/>
              <w:t>(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квартал, </w:t>
            </w:r>
            <w:r>
              <w:br/>
            </w:r>
            <w:r>
              <w:rPr>
                <w:lang w:val="en-US"/>
              </w:rPr>
              <w:t>I</w:t>
            </w:r>
            <w:r>
              <w:t xml:space="preserve"> полугодие, </w:t>
            </w:r>
            <w:r>
              <w:br/>
              <w:t xml:space="preserve">9 месяцев, год), </w:t>
            </w:r>
            <w:r>
              <w:br/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с одним дес</w:t>
            </w:r>
            <w:r>
              <w:t>я</w:t>
            </w:r>
            <w:r>
              <w:t>тичным знаком</w:t>
            </w:r>
          </w:p>
        </w:tc>
      </w:tr>
      <w:tr w:rsidR="006461B0" w:rsidTr="003B2A51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</w:pPr>
            <w: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-57" w:right="-57"/>
              <w:jc w:val="center"/>
            </w:pPr>
            <w:r>
              <w:t>внешними совм</w:t>
            </w:r>
            <w:r>
              <w:t>е</w:t>
            </w:r>
            <w:r>
              <w:t>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 xml:space="preserve">всего </w:t>
            </w:r>
            <w:r>
              <w:br/>
              <w:t>(сумма граф</w:t>
            </w:r>
            <w: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в том числе: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>
            <w:pPr>
              <w:rPr>
                <w:spacing w:val="-4"/>
              </w:rPr>
            </w:pPr>
          </w:p>
        </w:tc>
      </w:tr>
      <w:tr w:rsidR="006461B0" w:rsidTr="003B2A51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</w:pPr>
            <w:r>
              <w:t>работников сп</w:t>
            </w:r>
            <w:r>
              <w:t>и</w:t>
            </w:r>
            <w:r>
              <w:t>сочного состава (без внешних со</w:t>
            </w:r>
            <w:r>
              <w:t>в</w:t>
            </w:r>
            <w:r>
              <w:t>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</w:pPr>
            <w:r>
              <w:t xml:space="preserve">внешних </w:t>
            </w:r>
            <w:r>
              <w:br/>
              <w:t>совместителей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ind w:left="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работников, выпо</w:t>
            </w:r>
            <w:r>
              <w:rPr>
                <w:spacing w:val="-4"/>
              </w:rPr>
              <w:t>л</w:t>
            </w:r>
            <w:r>
              <w:rPr>
                <w:spacing w:val="-4"/>
              </w:rPr>
              <w:t>нявших работы по договорам гражда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ско-правового хара</w:t>
            </w:r>
            <w:r>
              <w:rPr>
                <w:spacing w:val="-4"/>
              </w:rPr>
              <w:t>к</w:t>
            </w:r>
            <w:r>
              <w:rPr>
                <w:spacing w:val="-4"/>
              </w:rPr>
              <w:t xml:space="preserve">тера, и других лиц </w:t>
            </w:r>
            <w:proofErr w:type="spellStart"/>
            <w:r>
              <w:rPr>
                <w:spacing w:val="-4"/>
              </w:rPr>
              <w:t>несписочного</w:t>
            </w:r>
            <w:proofErr w:type="spellEnd"/>
            <w:r>
              <w:rPr>
                <w:spacing w:val="-4"/>
              </w:rPr>
              <w:t xml:space="preserve">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0" w:rsidRDefault="006461B0" w:rsidP="003B2A51">
            <w:pPr>
              <w:rPr>
                <w:spacing w:val="-4"/>
              </w:rPr>
            </w:pPr>
          </w:p>
        </w:tc>
      </w:tr>
      <w:tr w:rsidR="006461B0" w:rsidTr="003B2A51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spacing w:line="22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spacing w:line="220" w:lineRule="exact"/>
              <w:jc w:val="center"/>
            </w:pPr>
            <w:r>
              <w:t>11</w:t>
            </w: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B0" w:rsidRDefault="006461B0" w:rsidP="003B2A51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B0" w:rsidRDefault="006461B0" w:rsidP="003B2A5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  <w:tr w:rsidR="006461B0" w:rsidTr="003B2A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0" w:rsidRDefault="006461B0" w:rsidP="003B2A51">
            <w:pPr>
              <w:jc w:val="center"/>
              <w:rPr>
                <w:b/>
              </w:rPr>
            </w:pPr>
          </w:p>
        </w:tc>
      </w:tr>
    </w:tbl>
    <w:p w:rsidR="006461B0" w:rsidRDefault="006461B0" w:rsidP="006461B0"/>
    <w:p w:rsidR="006461B0" w:rsidRDefault="006461B0" w:rsidP="006461B0"/>
    <w:p w:rsidR="006461B0" w:rsidRDefault="006461B0" w:rsidP="006461B0">
      <w:pPr>
        <w:ind w:left="720"/>
        <w:jc w:val="center"/>
      </w:pPr>
      <w:r>
        <w:rPr>
          <w:b/>
        </w:rPr>
        <w:fldChar w:fldCharType="end"/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6461B0" w:rsidTr="003B2A51">
        <w:trPr>
          <w:cantSplit/>
          <w:tblHeader/>
        </w:trPr>
        <w:tc>
          <w:tcPr>
            <w:tcW w:w="4111" w:type="dxa"/>
            <w:hideMark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Должностное лицо, ответственное за</w:t>
            </w:r>
          </w:p>
          <w:p w:rsidR="006461B0" w:rsidRPr="00A91B0F" w:rsidRDefault="006461B0" w:rsidP="003B2A51">
            <w:pPr>
              <w:pStyle w:val="a5"/>
              <w:spacing w:line="200" w:lineRule="exact"/>
              <w:jc w:val="both"/>
              <w:rPr>
                <w:b w:val="0"/>
              </w:rPr>
            </w:pPr>
            <w:r w:rsidRPr="00A91B0F">
              <w:rPr>
                <w:b w:val="0"/>
              </w:rPr>
              <w:t>предоставление статистической инфо</w:t>
            </w:r>
            <w:r w:rsidRPr="00A91B0F">
              <w:rPr>
                <w:b w:val="0"/>
              </w:rPr>
              <w:t>р</w:t>
            </w:r>
            <w:r w:rsidRPr="00A91B0F">
              <w:rPr>
                <w:b w:val="0"/>
              </w:rPr>
              <w:t>мации (лицо, уполномоченное предоставлять стат</w:t>
            </w:r>
            <w:r w:rsidRPr="00A91B0F">
              <w:rPr>
                <w:b w:val="0"/>
              </w:rPr>
              <w:t>и</w:t>
            </w:r>
            <w:r w:rsidRPr="00A91B0F">
              <w:rPr>
                <w:b w:val="0"/>
              </w:rPr>
              <w:t>стическую информацию от имени юридич</w:t>
            </w:r>
            <w:r w:rsidRPr="00A91B0F">
              <w:rPr>
                <w:b w:val="0"/>
              </w:rPr>
              <w:t>е</w:t>
            </w:r>
            <w:r w:rsidRPr="00A91B0F">
              <w:rPr>
                <w:b w:val="0"/>
              </w:rPr>
              <w:t>ского лица)</w:t>
            </w:r>
          </w:p>
        </w:tc>
        <w:tc>
          <w:tcPr>
            <w:tcW w:w="5387" w:type="dxa"/>
            <w:gridSpan w:val="3"/>
          </w:tcPr>
          <w:p w:rsidR="006461B0" w:rsidRPr="00A91B0F" w:rsidRDefault="006461B0" w:rsidP="003B2A51">
            <w:pPr>
              <w:pStyle w:val="a5"/>
              <w:spacing w:line="200" w:lineRule="exact"/>
              <w:rPr>
                <w:b w:val="0"/>
              </w:rPr>
            </w:pPr>
          </w:p>
        </w:tc>
        <w:tc>
          <w:tcPr>
            <w:tcW w:w="2867" w:type="dxa"/>
            <w:gridSpan w:val="2"/>
          </w:tcPr>
          <w:p w:rsidR="006461B0" w:rsidRPr="00A91B0F" w:rsidRDefault="006461B0" w:rsidP="003B2A51">
            <w:pPr>
              <w:pStyle w:val="a5"/>
              <w:spacing w:line="200" w:lineRule="exact"/>
              <w:rPr>
                <w:b w:val="0"/>
              </w:rPr>
            </w:pPr>
          </w:p>
        </w:tc>
      </w:tr>
      <w:tr w:rsidR="006461B0" w:rsidTr="003B2A51">
        <w:trPr>
          <w:cantSplit/>
          <w:tblHeader/>
        </w:trPr>
        <w:tc>
          <w:tcPr>
            <w:tcW w:w="4111" w:type="dxa"/>
          </w:tcPr>
          <w:p w:rsidR="006461B0" w:rsidRPr="00A91B0F" w:rsidRDefault="006461B0" w:rsidP="003B2A51">
            <w:pPr>
              <w:pStyle w:val="a5"/>
              <w:spacing w:line="200" w:lineRule="exact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(должность)</w:t>
            </w:r>
          </w:p>
          <w:p w:rsidR="006461B0" w:rsidRPr="00A91B0F" w:rsidRDefault="006461B0" w:rsidP="003B2A51">
            <w:pPr>
              <w:pStyle w:val="a5"/>
              <w:spacing w:line="200" w:lineRule="exact"/>
              <w:ind w:left="2124"/>
              <w:jc w:val="center"/>
              <w:rPr>
                <w:b w:val="0"/>
              </w:rPr>
            </w:pP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(Ф.И.О.)</w:t>
            </w:r>
          </w:p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(подпись)</w:t>
            </w:r>
          </w:p>
        </w:tc>
      </w:tr>
      <w:tr w:rsidR="006461B0" w:rsidTr="003B2A51">
        <w:trPr>
          <w:cantSplit/>
          <w:trHeight w:val="235"/>
          <w:tblHeader/>
        </w:trPr>
        <w:tc>
          <w:tcPr>
            <w:tcW w:w="4111" w:type="dxa"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</w:p>
        </w:tc>
        <w:tc>
          <w:tcPr>
            <w:tcW w:w="2410" w:type="dxa"/>
            <w:hideMark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  <w:r w:rsidRPr="00A91B0F">
              <w:rPr>
                <w:b w:val="0"/>
              </w:rPr>
              <w:t>_____________________</w:t>
            </w: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</w:p>
        </w:tc>
        <w:tc>
          <w:tcPr>
            <w:tcW w:w="2694" w:type="dxa"/>
            <w:hideMark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  <w:r w:rsidRPr="00A91B0F">
              <w:rPr>
                <w:b w:val="0"/>
                <w:lang w:val="en-US"/>
              </w:rPr>
              <w:t>E</w:t>
            </w:r>
            <w:r w:rsidRPr="00A91B0F">
              <w:rPr>
                <w:b w:val="0"/>
              </w:rPr>
              <w:t>-</w:t>
            </w:r>
            <w:r w:rsidRPr="00A91B0F">
              <w:rPr>
                <w:b w:val="0"/>
                <w:lang w:val="en-US"/>
              </w:rPr>
              <w:t>mail</w:t>
            </w:r>
            <w:r w:rsidRPr="00A91B0F">
              <w:rPr>
                <w:b w:val="0"/>
              </w:rPr>
              <w:t>: __________________</w:t>
            </w: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</w:p>
        </w:tc>
        <w:tc>
          <w:tcPr>
            <w:tcW w:w="2584" w:type="dxa"/>
            <w:hideMark/>
          </w:tcPr>
          <w:p w:rsidR="006461B0" w:rsidRPr="00A91B0F" w:rsidRDefault="006461B0" w:rsidP="003B2A51">
            <w:pPr>
              <w:pStyle w:val="a5"/>
              <w:rPr>
                <w:b w:val="0"/>
              </w:rPr>
            </w:pPr>
            <w:r w:rsidRPr="00A91B0F">
              <w:rPr>
                <w:b w:val="0"/>
              </w:rPr>
              <w:t>«____» _________20__ год</w:t>
            </w:r>
          </w:p>
        </w:tc>
      </w:tr>
      <w:tr w:rsidR="006461B0" w:rsidTr="003B2A51">
        <w:trPr>
          <w:cantSplit/>
          <w:tblHeader/>
        </w:trPr>
        <w:tc>
          <w:tcPr>
            <w:tcW w:w="4111" w:type="dxa"/>
          </w:tcPr>
          <w:p w:rsidR="006461B0" w:rsidRPr="00A91B0F" w:rsidRDefault="006461B0" w:rsidP="003B2A51">
            <w:pPr>
              <w:pStyle w:val="a5"/>
              <w:spacing w:line="200" w:lineRule="exact"/>
              <w:rPr>
                <w:b w:val="0"/>
              </w:rPr>
            </w:pPr>
          </w:p>
        </w:tc>
        <w:tc>
          <w:tcPr>
            <w:tcW w:w="2410" w:type="dxa"/>
            <w:hideMark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(номер контактного</w:t>
            </w:r>
            <w:r w:rsidRPr="00A91B0F">
              <w:rPr>
                <w:b w:val="0"/>
              </w:rPr>
              <w:br/>
              <w:t xml:space="preserve"> т</w:t>
            </w:r>
            <w:r w:rsidRPr="00A91B0F">
              <w:rPr>
                <w:b w:val="0"/>
              </w:rPr>
              <w:t>е</w:t>
            </w:r>
            <w:r w:rsidRPr="00A91B0F">
              <w:rPr>
                <w:b w:val="0"/>
              </w:rPr>
              <w:t>лефона)</w:t>
            </w: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2694" w:type="dxa"/>
            <w:hideMark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 xml:space="preserve"> </w:t>
            </w:r>
          </w:p>
        </w:tc>
        <w:tc>
          <w:tcPr>
            <w:tcW w:w="283" w:type="dxa"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2584" w:type="dxa"/>
            <w:hideMark/>
          </w:tcPr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 xml:space="preserve"> (дата составления</w:t>
            </w:r>
          </w:p>
          <w:p w:rsidR="006461B0" w:rsidRPr="00A91B0F" w:rsidRDefault="006461B0" w:rsidP="003B2A51">
            <w:pPr>
              <w:pStyle w:val="a5"/>
              <w:spacing w:line="200" w:lineRule="exact"/>
              <w:jc w:val="center"/>
              <w:rPr>
                <w:b w:val="0"/>
              </w:rPr>
            </w:pPr>
            <w:r w:rsidRPr="00A91B0F">
              <w:rPr>
                <w:b w:val="0"/>
              </w:rPr>
              <w:t>документа)</w:t>
            </w:r>
          </w:p>
        </w:tc>
      </w:tr>
    </w:tbl>
    <w:p w:rsidR="006461B0" w:rsidRPr="005259AD" w:rsidRDefault="006461B0" w:rsidP="006461B0">
      <w:pPr>
        <w:spacing w:before="60" w:after="60"/>
        <w:jc w:val="center"/>
        <w:rPr>
          <w:b/>
          <w:sz w:val="26"/>
        </w:rPr>
      </w:pPr>
      <w:r>
        <w:rPr>
          <w:lang w:val="ru-MD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Форму федерального статистического наблюдения № П-4 заполняют юридические лица – коммерческие и некоммерческие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(кроме субъектов малого предпринимательства) всех видов экономической деятельности и форм собственности и предоставляют в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риториальный орган Росстата по месту своего нахождения в сроки и адреса, указанные на бланке формы.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лиц, средняя численность работников которых не превышает 15 человек (общественных организаций, дачных и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доводческих товариществ, гаражных, жилищно-строительных кооперативов и т.п.) может устанавливаться периодичность предоставления сведений по форме № 1-Т «Сведения о численности и заработной плате работников» один раз в год, по определенному   территориальным органом Росстата в субъекте Российской Федерации перечню организаций.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6461B0" w:rsidRDefault="006461B0" w:rsidP="006461B0">
      <w:pPr>
        <w:ind w:firstLine="720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Обособленное подразделение организации - любое территориально обособленное от неё подразделение, по месту нахождения котор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4" w:history="1">
        <w:r w:rsidRPr="0004369B">
          <w:rPr>
            <w:rStyle w:val="a9"/>
            <w:iCs/>
            <w:color w:val="000000"/>
            <w:sz w:val="24"/>
            <w:szCs w:val="24"/>
          </w:rPr>
          <w:t>рабочее место</w:t>
        </w:r>
      </w:hyperlink>
      <w:r>
        <w:rPr>
          <w:iCs/>
          <w:sz w:val="24"/>
          <w:szCs w:val="24"/>
        </w:rPr>
        <w:t xml:space="preserve"> считается стационарным, если оно создается на срок б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лее одного месяца (п.2 ст. 11 Налогового кодекса Российской Федерации).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Организации-банкроты, на которых введено конкурсное производство, не освобождаются от предоставления сведений по форме </w:t>
      </w:r>
      <w:r>
        <w:rPr>
          <w:sz w:val="24"/>
          <w:szCs w:val="24"/>
        </w:rPr>
        <w:br/>
        <w:t>№П-4. Только после вынесения определения арбитражного суда о завершении в отношении организации конкурсного производства и внес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единый государственный реестр юридических лиц записи о его ликвидации (п. 3 ст. 149 Федерального закона от 26.10.2002 </w:t>
      </w:r>
      <w:r>
        <w:rPr>
          <w:sz w:val="24"/>
          <w:szCs w:val="24"/>
        </w:rPr>
        <w:br/>
        <w:t>№ 127-ФЗ «О несостоятельности (банкротстве)») организация-должник считается ликвидированной и освобождается от  предоставления 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дений по форме № П-4.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Форму федерального статистического наблюдения предоставляют также филиалы, </w:t>
      </w:r>
      <w:proofErr w:type="gramStart"/>
      <w:r>
        <w:rPr>
          <w:sz w:val="24"/>
          <w:szCs w:val="24"/>
        </w:rPr>
        <w:t>представительства и подразделения</w:t>
      </w:r>
      <w:proofErr w:type="gramEnd"/>
      <w:r>
        <w:rPr>
          <w:sz w:val="24"/>
          <w:szCs w:val="24"/>
        </w:rPr>
        <w:t xml:space="preserve">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на территории Российской Федерации иностранных организаций в порядке, установленном для юридических лиц.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Заполненные формы предоставляются юридическим лицом в территориальные органы Росстата по месту нахождения 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ющего обособленного подразделения (по обособленному подразделению) и по месту нахождения юридического лица (без обособленных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разделений). В случае, когда юридическое лицо (его обособленное подразделение) не осуществляет деятельность по месту своего нахожд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форма предоставляется по месту фактического осуществления ими деятельности.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В адресной части формы указывается полное наименование отчитывающейся организации в соответствии с учредительными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торому оно относится.</w:t>
      </w:r>
    </w:p>
    <w:p w:rsidR="006461B0" w:rsidRDefault="006461B0" w:rsidP="00646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6461B0" w:rsidRDefault="006461B0" w:rsidP="006461B0">
      <w:pPr>
        <w:ind w:firstLine="720"/>
        <w:jc w:val="both"/>
        <w:rPr>
          <w:strike/>
          <w:sz w:val="24"/>
          <w:szCs w:val="24"/>
        </w:rPr>
      </w:pPr>
      <w:r>
        <w:rPr>
          <w:bCs/>
          <w:sz w:val="24"/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6461B0" w:rsidRDefault="006461B0" w:rsidP="006461B0">
      <w:pPr>
        <w:ind w:firstLine="720"/>
        <w:jc w:val="both"/>
        <w:rPr>
          <w:strike/>
          <w:sz w:val="24"/>
          <w:szCs w:val="24"/>
        </w:rPr>
      </w:pPr>
      <w:r>
        <w:rPr>
          <w:bCs/>
          <w:sz w:val="24"/>
          <w:szCs w:val="24"/>
        </w:rPr>
        <w:t xml:space="preserve">По каждой организации (учреждению) образования, здравоохранения, культуры должен быть предоставлен </w:t>
      </w:r>
      <w:r>
        <w:rPr>
          <w:b/>
          <w:bCs/>
          <w:sz w:val="24"/>
          <w:szCs w:val="24"/>
        </w:rPr>
        <w:t>отдельный</w:t>
      </w:r>
      <w:r>
        <w:rPr>
          <w:bCs/>
          <w:sz w:val="24"/>
          <w:szCs w:val="24"/>
        </w:rPr>
        <w:t xml:space="preserve"> отчет,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ставление нескольких отчетов органами управления образованием, здравоохранением, культурой субъектов Российской Федерации,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пальных районов, городских округов и внутригородских территорий городов федерального значения не допускается.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Сведения приводятся в целом по организации и по фактическим видам экономической деятельности о численности работников и начисленной заработной плате за отчетный месяц или за период с начала года; о количестве отработанных человеко-часов и выплатах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ального характера – ежеквартально, за период с начала года. </w:t>
      </w:r>
    </w:p>
    <w:p w:rsidR="006461B0" w:rsidRDefault="006461B0" w:rsidP="006461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Если организации в отчетном месяце не начисляли заработную плату и другие выплаты, то сведения по форме №П-4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 без заполнения этих данных.</w:t>
      </w:r>
    </w:p>
    <w:p w:rsidR="006461B0" w:rsidRDefault="006461B0" w:rsidP="00646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Подробное описание по заполнению показателей формы и контроля данных по ним приведены в Указаниях по заполнению форм федерального статистического наблюдения  №№ П-1, П-2, П-3, П-4, П-5(м), размещенных на официальном сайте Росстата в информационно-телекоммуникационной сети «Интернет» - </w:t>
      </w:r>
      <w:hyperlink r:id="rId5" w:history="1">
        <w:r w:rsidRPr="0004369B">
          <w:rPr>
            <w:rStyle w:val="a9"/>
            <w:color w:val="000000"/>
            <w:sz w:val="24"/>
            <w:szCs w:val="24"/>
            <w:lang w:val="en-US"/>
          </w:rPr>
          <w:t>www</w:t>
        </w:r>
        <w:r w:rsidRPr="0004369B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04369B">
          <w:rPr>
            <w:rStyle w:val="a9"/>
            <w:color w:val="000000"/>
            <w:sz w:val="24"/>
            <w:szCs w:val="24"/>
            <w:lang w:val="en-US"/>
          </w:rPr>
          <w:t>gks</w:t>
        </w:r>
        <w:proofErr w:type="spellEnd"/>
        <w:r w:rsidRPr="0004369B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04369B">
          <w:rPr>
            <w:rStyle w:val="a9"/>
            <w:color w:val="000000"/>
            <w:sz w:val="24"/>
            <w:szCs w:val="24"/>
            <w:lang w:val="en-US"/>
          </w:rPr>
          <w:t>ru</w:t>
        </w:r>
        <w:proofErr w:type="spellEnd"/>
        <w:r w:rsidRPr="0004369B">
          <w:rPr>
            <w:rStyle w:val="a9"/>
            <w:color w:val="000000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Информация для респондентов/Формы федерального статистического наблюдения/ Альбом форм федерального статистического наблюдения, сбор и обработка данных, по которым осуществляется в системе Федеральной службы государственной статистики/20. Рынок труда. </w:t>
      </w:r>
    </w:p>
    <w:p w:rsidR="006461B0" w:rsidRDefault="006461B0" w:rsidP="006461B0">
      <w:pPr>
        <w:ind w:firstLine="709"/>
        <w:jc w:val="both"/>
        <w:rPr>
          <w:sz w:val="24"/>
          <w:szCs w:val="24"/>
        </w:rPr>
      </w:pPr>
    </w:p>
    <w:p w:rsidR="006461B0" w:rsidRPr="00DE086F" w:rsidRDefault="006461B0" w:rsidP="006461B0">
      <w:pPr>
        <w:spacing w:before="120"/>
        <w:ind w:firstLine="567"/>
        <w:jc w:val="both"/>
        <w:rPr>
          <w:color w:val="000000"/>
          <w:sz w:val="24"/>
        </w:rPr>
      </w:pPr>
    </w:p>
    <w:p w:rsidR="001C4486" w:rsidRDefault="001C4486">
      <w:bookmarkStart w:id="0" w:name="_GoBack"/>
      <w:bookmarkEnd w:id="0"/>
    </w:p>
    <w:sectPr w:rsidR="001C4486" w:rsidSect="005259AD">
      <w:headerReference w:type="default" r:id="rId6"/>
      <w:headerReference w:type="firs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D" w:rsidRPr="005259AD" w:rsidRDefault="006461B0">
    <w:pPr>
      <w:pStyle w:val="a3"/>
      <w:jc w:val="center"/>
      <w:rPr>
        <w:sz w:val="24"/>
        <w:szCs w:val="24"/>
      </w:rPr>
    </w:pPr>
    <w:r w:rsidRPr="005259AD">
      <w:rPr>
        <w:sz w:val="24"/>
        <w:szCs w:val="24"/>
      </w:rPr>
      <w:fldChar w:fldCharType="begin"/>
    </w:r>
    <w:r w:rsidRPr="005259AD">
      <w:rPr>
        <w:sz w:val="24"/>
        <w:szCs w:val="24"/>
      </w:rPr>
      <w:instrText>PAGE   \* MERGEFORMAT</w:instrText>
    </w:r>
    <w:r w:rsidRPr="005259A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5259AD">
      <w:rPr>
        <w:sz w:val="24"/>
        <w:szCs w:val="24"/>
      </w:rPr>
      <w:fldChar w:fldCharType="end"/>
    </w:r>
  </w:p>
  <w:p w:rsidR="005259AD" w:rsidRDefault="006461B0" w:rsidP="00525A8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D" w:rsidRPr="005259AD" w:rsidRDefault="006461B0">
    <w:pPr>
      <w:pStyle w:val="a3"/>
      <w:jc w:val="center"/>
      <w:rPr>
        <w:lang w:val="en-US"/>
      </w:rPr>
    </w:pPr>
  </w:p>
  <w:p w:rsidR="005259AD" w:rsidRDefault="00646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0"/>
    <w:rsid w:val="001C4486"/>
    <w:rsid w:val="006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28A5-ACAF-4F16-B306-0BD7A85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1B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1,Заг1"/>
    <w:basedOn w:val="a"/>
    <w:link w:val="a6"/>
    <w:rsid w:val="006461B0"/>
    <w:rPr>
      <w:b/>
    </w:rPr>
  </w:style>
  <w:style w:type="character" w:customStyle="1" w:styleId="a6">
    <w:name w:val="Основной текст Знак"/>
    <w:aliases w:val="Знак1 Знак,Заг1 Знак"/>
    <w:basedOn w:val="a0"/>
    <w:link w:val="a5"/>
    <w:rsid w:val="006461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Date"/>
    <w:basedOn w:val="a"/>
    <w:next w:val="a"/>
    <w:link w:val="a8"/>
    <w:unhideWhenUsed/>
    <w:rsid w:val="006461B0"/>
    <w:rPr>
      <w:sz w:val="24"/>
    </w:rPr>
  </w:style>
  <w:style w:type="character" w:customStyle="1" w:styleId="a8">
    <w:name w:val="Дата Знак"/>
    <w:basedOn w:val="a0"/>
    <w:link w:val="a7"/>
    <w:rsid w:val="006461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nhideWhenUsed/>
    <w:rsid w:val="0064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gks.ru/" TargetMode="External"/><Relationship Id="rId4" Type="http://schemas.openxmlformats.org/officeDocument/2006/relationships/hyperlink" Target="consultantplus://offline/ref=B85D92A8521CAB96DE090386102631900BD913158CD1BC675F7A9D74E82E4AFFE5343DBB29570EA9MEp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Погода Галина Алексеевна</cp:lastModifiedBy>
  <cp:revision>1</cp:revision>
  <dcterms:created xsi:type="dcterms:W3CDTF">2016-12-09T09:49:00Z</dcterms:created>
  <dcterms:modified xsi:type="dcterms:W3CDTF">2016-12-09T09:50:00Z</dcterms:modified>
</cp:coreProperties>
</file>